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18" w:rsidRDefault="00C0255F" w:rsidP="004A2A2C">
      <w:pPr>
        <w:jc w:val="left"/>
        <w:rPr>
          <w:rFonts w:ascii="黑体" w:eastAsia="黑体" w:hAnsi="黑体"/>
        </w:rPr>
      </w:pPr>
      <w:bookmarkStart w:id="0" w:name="_GoBack"/>
      <w:bookmarkEnd w:id="0"/>
      <w:r w:rsidRPr="002F1A18">
        <w:rPr>
          <w:rFonts w:ascii="黑体" w:eastAsia="黑体" w:hAnsi="黑体" w:hint="eastAsia"/>
        </w:rPr>
        <w:t>附件</w:t>
      </w:r>
    </w:p>
    <w:p w:rsidR="00C85518" w:rsidRPr="000435F9" w:rsidRDefault="00C85518" w:rsidP="002F1A18">
      <w:pPr>
        <w:spacing w:beforeLines="100" w:before="312" w:afterLines="100" w:after="312"/>
        <w:jc w:val="center"/>
        <w:rPr>
          <w:rFonts w:ascii="方正小标宋_GBK" w:eastAsia="方正小标宋_GBK" w:cs="Times New Roman"/>
          <w:sz w:val="36"/>
          <w:szCs w:val="36"/>
        </w:rPr>
      </w:pPr>
      <w:r w:rsidRPr="000435F9">
        <w:rPr>
          <w:rFonts w:ascii="方正小标宋_GBK" w:eastAsia="方正小标宋_GBK" w:cs="Times New Roman" w:hint="eastAsia"/>
          <w:sz w:val="36"/>
          <w:szCs w:val="36"/>
        </w:rPr>
        <w:t>铁路通信信号设备目录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966"/>
        <w:gridCol w:w="742"/>
        <w:gridCol w:w="966"/>
        <w:gridCol w:w="1106"/>
        <w:gridCol w:w="4510"/>
      </w:tblGrid>
      <w:tr w:rsidR="00C85518" w:rsidRPr="002F1A18" w:rsidTr="002F1A18">
        <w:trPr>
          <w:trHeight w:val="562"/>
          <w:tblHeader/>
          <w:jc w:val="center"/>
        </w:trPr>
        <w:tc>
          <w:tcPr>
            <w:tcW w:w="55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="黑体" w:cs="Times New Roman"/>
                <w:kern w:val="0"/>
                <w:sz w:val="21"/>
                <w:szCs w:val="21"/>
              </w:rPr>
            </w:pPr>
            <w:r w:rsidRPr="002F1A18">
              <w:rPr>
                <w:rFonts w:eastAsia="黑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9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="黑体" w:cs="Times New Roman"/>
                <w:kern w:val="0"/>
                <w:sz w:val="21"/>
                <w:szCs w:val="21"/>
              </w:rPr>
            </w:pPr>
            <w:r w:rsidRPr="002F1A18">
              <w:rPr>
                <w:rFonts w:eastAsia="黑体" w:cs="Times New Roman"/>
                <w:kern w:val="0"/>
                <w:sz w:val="21"/>
                <w:szCs w:val="21"/>
              </w:rPr>
              <w:t>设备类别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="黑体" w:cs="Times New Roman"/>
                <w:kern w:val="0"/>
                <w:sz w:val="21"/>
                <w:szCs w:val="21"/>
              </w:rPr>
            </w:pPr>
            <w:r w:rsidRPr="002F1A18">
              <w:rPr>
                <w:rFonts w:eastAsia="黑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="黑体" w:cs="Times New Roman"/>
                <w:kern w:val="0"/>
                <w:sz w:val="21"/>
                <w:szCs w:val="21"/>
              </w:rPr>
            </w:pPr>
            <w:r w:rsidRPr="002F1A18">
              <w:rPr>
                <w:rFonts w:eastAsia="黑体" w:cs="Times New Roman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10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="黑体" w:cs="Times New Roman"/>
                <w:kern w:val="0"/>
                <w:sz w:val="21"/>
                <w:szCs w:val="21"/>
              </w:rPr>
            </w:pPr>
            <w:r w:rsidRPr="002F1A18">
              <w:rPr>
                <w:rFonts w:eastAsia="黑体" w:cs="Times New Roman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4510" w:type="dxa"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="黑体" w:cs="Times New Roman"/>
                <w:kern w:val="0"/>
                <w:sz w:val="21"/>
                <w:szCs w:val="21"/>
              </w:rPr>
            </w:pPr>
            <w:r w:rsidRPr="002F1A18">
              <w:rPr>
                <w:rFonts w:eastAsia="黑体" w:cs="Times New Roman"/>
                <w:kern w:val="0"/>
                <w:sz w:val="21"/>
                <w:szCs w:val="21"/>
              </w:rPr>
              <w:t>执行标准</w:t>
            </w:r>
          </w:p>
        </w:tc>
      </w:tr>
      <w:tr w:rsidR="00C85518" w:rsidRPr="002F1A18" w:rsidTr="006238B8">
        <w:trPr>
          <w:trHeight w:val="3071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铁路道岔转辙设备</w:t>
            </w: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道岔转辙机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GB/T25338.1-2010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铁路道岔转辙机第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 1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部分：通用技术条件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GB/T25338.2-2010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铁路道岔转辙机第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2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部分：试验方法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TB/T1477-2005 ZD6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系列电动转辙机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TB/T3069-2002 S700k-C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型电动转辙机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TB/T3113-2005 ZD9/ZDJ9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型系列电动转辙机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2673-2002 ZY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系列电液转辙机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2860-1997 ZK3-A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型电空转辙机</w:t>
            </w:r>
          </w:p>
          <w:p w:rsidR="00C855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2860.2-2011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电空转辙机第二部分：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ZK4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型转辙机</w:t>
            </w:r>
          </w:p>
          <w:p w:rsidR="00EE255E" w:rsidRPr="00EE255E" w:rsidRDefault="00EE255E" w:rsidP="00EE255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EE255E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2860.2-2011 </w:t>
            </w:r>
            <w:r w:rsidRPr="00EE255E">
              <w:rPr>
                <w:rFonts w:eastAsiaTheme="minorEastAsia" w:cs="Times New Roman"/>
                <w:kern w:val="0"/>
                <w:sz w:val="21"/>
                <w:szCs w:val="21"/>
              </w:rPr>
              <w:t>电空转辙机第二部分：</w:t>
            </w:r>
            <w:r w:rsidRPr="00EE255E">
              <w:rPr>
                <w:rFonts w:eastAsiaTheme="minorEastAsia" w:cs="Times New Roman"/>
                <w:kern w:val="0"/>
                <w:sz w:val="21"/>
                <w:szCs w:val="21"/>
              </w:rPr>
              <w:t>ZK4</w:t>
            </w:r>
            <w:r w:rsidRPr="00EE255E">
              <w:rPr>
                <w:rFonts w:eastAsiaTheme="minorEastAsia" w:cs="Times New Roman"/>
                <w:kern w:val="0"/>
                <w:sz w:val="21"/>
                <w:szCs w:val="21"/>
              </w:rPr>
              <w:t>型转辙机第</w:t>
            </w:r>
            <w:r w:rsidRPr="00EE255E">
              <w:rPr>
                <w:rFonts w:eastAsiaTheme="minorEastAsia" w:cs="Times New Roman"/>
                <w:kern w:val="0"/>
                <w:sz w:val="21"/>
                <w:szCs w:val="21"/>
              </w:rPr>
              <w:t>1</w:t>
            </w:r>
            <w:r w:rsidRPr="00EE255E">
              <w:rPr>
                <w:rFonts w:eastAsiaTheme="minorEastAsia" w:cs="Times New Roman"/>
                <w:kern w:val="0"/>
                <w:sz w:val="21"/>
                <w:szCs w:val="21"/>
              </w:rPr>
              <w:t>号修改单</w:t>
            </w:r>
          </w:p>
        </w:tc>
      </w:tr>
      <w:tr w:rsidR="00C85518" w:rsidRPr="002F1A18" w:rsidTr="002F1A18">
        <w:trPr>
          <w:trHeight w:val="1148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66" w:type="dxa"/>
            <w:vMerge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道岔外锁闭装置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GB/T25338.1-2010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铁路道岔转辙机第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1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部分：通用技术条件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TJ/DW052-2010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道岔转换设备安装技术条件（暂行）（运基信号〔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386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C85518" w:rsidRPr="002F1A18" w:rsidTr="006238B8">
        <w:trPr>
          <w:trHeight w:val="56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966" w:type="dxa"/>
            <w:vMerge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道岔密贴检查器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GB/T25338.1-2010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铁路道岔转辙机第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 1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部分：通用技术条件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3200-2008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铁路道岔密贴检查器</w:t>
            </w:r>
          </w:p>
        </w:tc>
      </w:tr>
      <w:tr w:rsidR="00C85518" w:rsidRPr="002F1A18" w:rsidTr="002F1A18">
        <w:trPr>
          <w:trHeight w:val="2253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</w:tcPr>
          <w:p w:rsidR="00C85518" w:rsidRPr="002F1A18" w:rsidRDefault="006238B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铁路信号控制软件和控制设备（除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、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2020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外，含软件、硬件和系统集成）</w:t>
            </w: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2004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调度集中（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CTC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）设备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TJ/DW076-2004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分散自律调度集中系统（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CTC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）技术条件（暂行）（科技运函〔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15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TJ/DW097-2008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客运专线铁路信号产品暂行技术条件调度集中系统（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CTC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）设备（科技运〔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2008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36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TJ/DW047-2009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列车调度指挥系统（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TDCS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）、调度集中系统（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CTC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）组网方案和硬件配置标准（暂行）（运基信号〔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676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C85518" w:rsidRPr="002F1A18" w:rsidTr="006238B8">
        <w:trPr>
          <w:trHeight w:val="1582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966" w:type="dxa"/>
            <w:vMerge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6238B8" w:rsidRDefault="00C85518" w:rsidP="006238B8">
            <w:pPr>
              <w:widowControl/>
              <w:adjustRightInd w:val="0"/>
              <w:snapToGrid w:val="0"/>
              <w:rPr>
                <w:rFonts w:eastAsiaTheme="minorEastAsia" w:cs="Times New Roman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列车运行控制系统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ATP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车载设备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TJ/DW139-2012 CTCS-3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级列控车载设备技术规范（暂行）（铁运〔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2012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211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C85518" w:rsidRPr="002F1A18" w:rsidTr="006238B8">
        <w:trPr>
          <w:trHeight w:val="692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2006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应答器信息接收单元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TJ/DW077-2004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应答器技术条件（暂行）（科技运函〔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114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423A60">
        <w:trPr>
          <w:trHeight w:val="66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lastRenderedPageBreak/>
              <w:t>7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铁路信号控制软件和控制设备（除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、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2020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外，含软件、硬件和系统集成）</w:t>
            </w: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2007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应答器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TJ/DW077-2004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应答器技术条件（暂行）（科技运函〔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114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423A60">
        <w:trPr>
          <w:trHeight w:val="94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2008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轨道电路信息接收单元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3287-2013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机车信号车载系统设备</w:t>
            </w:r>
          </w:p>
        </w:tc>
      </w:tr>
      <w:tr w:rsidR="00423A60" w:rsidRPr="002F1A18" w:rsidTr="00423A60">
        <w:trPr>
          <w:trHeight w:val="673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机车信号设备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3287-2013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机车信号车载系统设备</w:t>
            </w:r>
          </w:p>
        </w:tc>
      </w:tr>
      <w:tr w:rsidR="00423A60" w:rsidRPr="002F1A18" w:rsidTr="00423A60">
        <w:trPr>
          <w:trHeight w:val="953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车站计算机联锁设备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3027-2002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计算机联锁技术条件</w:t>
            </w:r>
          </w:p>
        </w:tc>
      </w:tr>
      <w:tr w:rsidR="00423A60" w:rsidRPr="002F1A18" w:rsidTr="00423A60">
        <w:trPr>
          <w:trHeight w:val="66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966" w:type="dxa"/>
            <w:vMerge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车站列控中心设备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TJ/DW130-2010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列控中心技术规范（暂行）（科技运〔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138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423A60">
        <w:trPr>
          <w:trHeight w:val="64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无线闭塞中心设备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</w:tr>
      <w:tr w:rsidR="00423A60" w:rsidRPr="002F1A18" w:rsidTr="00423A60">
        <w:trPr>
          <w:trHeight w:val="78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临时限速服务器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TJ/DW141-2012 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临时限速服务器技术规范（暂行）（铁运〔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2012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213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423A60">
        <w:trPr>
          <w:trHeight w:val="3789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2014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ZPW-2000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（含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UM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）系列设备（</w:t>
            </w:r>
            <w:r w:rsidRPr="002F1A18">
              <w:rPr>
                <w:rFonts w:eastAsiaTheme="minorEastAsia" w:cs="Times New Roman"/>
                <w:bCs/>
                <w:kern w:val="0"/>
                <w:sz w:val="21"/>
                <w:szCs w:val="21"/>
              </w:rPr>
              <w:t>发送、接收、衰耗、防雷模拟网络盘、空心线圈、调谐单元、匹配变压器等设备）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left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TB/T3206-2008 ZPW-2000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轨道电路技术条件</w:t>
            </w:r>
          </w:p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3004-2001 UM71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无绝缘轨道电路自动闭塞设备</w:t>
            </w:r>
          </w:p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TJ/DW096-2008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铁路客运专线信号产品暂行技术条件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-ZPW-2000A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无绝缘轨道电路设备（科技运〔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2008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36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423A60">
        <w:trPr>
          <w:trHeight w:val="99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轨旁电子单元（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LEU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TJ/DW077-2004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应答器技术条件（暂行）（科技运函〔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114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423A60">
        <w:trPr>
          <w:trHeight w:val="64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2016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计轴设备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2296-2011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铁路信号计轴设备通用技术条件</w:t>
            </w:r>
          </w:p>
        </w:tc>
      </w:tr>
      <w:tr w:rsidR="00423A60" w:rsidRPr="002F1A18" w:rsidTr="00423A60">
        <w:trPr>
          <w:trHeight w:hRule="exact" w:val="1304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2017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25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周微电子相敏轨道电路接收器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TB/T 3090-2004 25Hz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相敏轨道电路微电子接收器</w:t>
            </w:r>
          </w:p>
        </w:tc>
      </w:tr>
      <w:tr w:rsidR="00423A60" w:rsidRPr="002F1A18" w:rsidTr="00423A60">
        <w:trPr>
          <w:trHeight w:val="1471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lastRenderedPageBreak/>
              <w:t>18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铁路信号控制软件和控制设备（除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、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2020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外，含软件、硬件和系统集成</w:t>
            </w: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2018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车站电码化设备（发送和检测设备）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2465-2010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铁路车站电码化技术条件</w:t>
            </w:r>
          </w:p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3112-2005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铁路站内轨道电路电码化设备</w:t>
            </w:r>
          </w:p>
        </w:tc>
      </w:tr>
      <w:tr w:rsidR="00423A60" w:rsidRPr="002F1A18" w:rsidTr="002F1A18">
        <w:trPr>
          <w:trHeight w:val="40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高压脉冲轨道电路设备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TJ/DW146-2012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不对称高压脉冲轨道电路暂行技术条件（铁运〔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2012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311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2F1A18">
        <w:trPr>
          <w:trHeight w:val="40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2020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安全型继电器（二元二位继电器、安全型继电器）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GB/T 7417─2010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铁路信号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 AX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系列继电器</w:t>
            </w:r>
          </w:p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GB/T 6902─2010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铁路信号继电器试验方法</w:t>
            </w:r>
          </w:p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color w:val="000000" w:themeColor="text1"/>
                <w:kern w:val="0"/>
                <w:sz w:val="21"/>
                <w:szCs w:val="21"/>
              </w:rPr>
              <w:t xml:space="preserve">TB/T 2024-2007 </w:t>
            </w:r>
            <w:r w:rsidRPr="002F1A18">
              <w:rPr>
                <w:rFonts w:eastAsiaTheme="minorEastAsia" w:cs="Times New Roman"/>
                <w:color w:val="000000" w:themeColor="text1"/>
                <w:kern w:val="0"/>
                <w:sz w:val="21"/>
                <w:szCs w:val="21"/>
              </w:rPr>
              <w:t>铁路信号插入式交流二元继电器</w:t>
            </w:r>
          </w:p>
        </w:tc>
      </w:tr>
      <w:tr w:rsidR="00423A60" w:rsidRPr="002F1A18" w:rsidTr="002F1A18">
        <w:trPr>
          <w:trHeight w:val="40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2021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列车运行监控记录装置（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LKJ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TB/T2765-2005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列车运行监控记录装置技术条件</w:t>
            </w:r>
          </w:p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TJ/DW070-2008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列车运行监控装置（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LKJ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）技术规范（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V1.0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）（运基信号﹝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2008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﹞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572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423A60" w:rsidRPr="002F1A18" w:rsidTr="002F1A18">
        <w:trPr>
          <w:trHeight w:val="40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2022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无线调车机车信号和监控系统设备（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STP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</w:tr>
      <w:tr w:rsidR="00423A60" w:rsidRPr="002F1A18" w:rsidTr="002F1A18">
        <w:trPr>
          <w:trHeight w:val="40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423A60" w:rsidRPr="002F1A18" w:rsidRDefault="00423A60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966" w:type="dxa"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2023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轨道车运行控制设备（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GYK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4510" w:type="dxa"/>
          </w:tcPr>
          <w:p w:rsidR="00423A60" w:rsidRPr="002F1A18" w:rsidRDefault="00423A60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</w:p>
        </w:tc>
      </w:tr>
      <w:tr w:rsidR="00C85518" w:rsidRPr="002F1A18" w:rsidTr="002F1A18">
        <w:trPr>
          <w:trHeight w:val="40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铁路通信设备</w:t>
            </w: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3001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机车综合无线通信设备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TB/T 3231-2010 GSM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－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R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数字移动通信系统应用业务调度命令信息无线传送系统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TB/T 2973-2006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列车尾部安全防护装置及附属设备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TJ/DW122-2009 GSM-R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数字移动通信网设备技术规范第二部分：机车综合无线通信设备（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V2.0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）（科技运〔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28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TJ/DW003-2010 CIR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设备与货车列尾装置通信补充技术方案（运基通信〔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662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TJ/DW012-2009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列车防护报警和客车列尾系统技术条件（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V1.0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）（运基通信〔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690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TJ/DW011-2009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关于印发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CIR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与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LBJ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设备整合技术要求的通知（运基通信〔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713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TJ/DW013-2009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关于印发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GSM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－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R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数字移动通信部分技术条件补充规定的通知（运基通信〔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144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TJ/DW009-2010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旅客列车尾部安全防护装置技术条件（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V2.0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）（运基通信〔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2010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262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  <w:tr w:rsidR="00C85518" w:rsidRPr="002F1A18" w:rsidTr="002E3473">
        <w:trPr>
          <w:trHeight w:val="1303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lastRenderedPageBreak/>
              <w:t>25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85518" w:rsidRPr="002F1A18" w:rsidRDefault="008E3C69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铁路通信设备</w:t>
            </w:r>
          </w:p>
        </w:tc>
        <w:tc>
          <w:tcPr>
            <w:tcW w:w="742" w:type="dxa"/>
            <w:vAlign w:val="center"/>
          </w:tcPr>
          <w:p w:rsidR="00C85518" w:rsidRPr="002F1A18" w:rsidRDefault="00C85518" w:rsidP="002F1A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3003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列车安全预警系统道口预警设备</w:t>
            </w:r>
          </w:p>
        </w:tc>
        <w:tc>
          <w:tcPr>
            <w:tcW w:w="4510" w:type="dxa"/>
          </w:tcPr>
          <w:p w:rsidR="00C85518" w:rsidRPr="002F1A18" w:rsidRDefault="00C85518" w:rsidP="00C85518">
            <w:pPr>
              <w:widowControl/>
              <w:adjustRightInd w:val="0"/>
              <w:snapToGrid w:val="0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 xml:space="preserve">TJ/DW012-2009 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列车防护报警和客车列尾系统技术条件（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V1.0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）（运基通信〔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690</w:t>
            </w:r>
            <w:r w:rsidRPr="002F1A18">
              <w:rPr>
                <w:rFonts w:eastAsiaTheme="minorEastAsia" w:cs="Times New Roman"/>
                <w:kern w:val="0"/>
                <w:sz w:val="21"/>
                <w:szCs w:val="21"/>
              </w:rPr>
              <w:t>号）</w:t>
            </w:r>
          </w:p>
        </w:tc>
      </w:tr>
    </w:tbl>
    <w:p w:rsidR="00C85518" w:rsidRPr="002F1A18" w:rsidRDefault="00C85518" w:rsidP="006238B8">
      <w:pPr>
        <w:adjustRightInd w:val="0"/>
        <w:snapToGrid w:val="0"/>
        <w:rPr>
          <w:rFonts w:eastAsiaTheme="minorEastAsia" w:cs="Times New Roman"/>
          <w:kern w:val="0"/>
          <w:sz w:val="21"/>
          <w:szCs w:val="21"/>
        </w:rPr>
      </w:pPr>
      <w:r w:rsidRPr="002F1A18">
        <w:rPr>
          <w:rFonts w:eastAsiaTheme="minorEastAsia" w:cs="Times New Roman"/>
          <w:kern w:val="0"/>
          <w:sz w:val="21"/>
          <w:szCs w:val="21"/>
        </w:rPr>
        <w:t xml:space="preserve">    </w:t>
      </w:r>
      <w:r w:rsidRPr="002F1A18">
        <w:rPr>
          <w:rFonts w:eastAsiaTheme="minorEastAsia" w:cs="Times New Roman"/>
          <w:kern w:val="0"/>
          <w:sz w:val="21"/>
          <w:szCs w:val="21"/>
        </w:rPr>
        <w:t>注：</w:t>
      </w:r>
      <w:r w:rsidRPr="002F1A18">
        <w:rPr>
          <w:rFonts w:eastAsiaTheme="minorEastAsia" w:cs="Times New Roman"/>
          <w:kern w:val="0"/>
          <w:sz w:val="21"/>
          <w:szCs w:val="21"/>
        </w:rPr>
        <w:t>1</w:t>
      </w:r>
      <w:r w:rsidRPr="002F1A18">
        <w:rPr>
          <w:rFonts w:eastAsiaTheme="minorEastAsia" w:cs="Times New Roman"/>
          <w:kern w:val="0"/>
          <w:sz w:val="21"/>
          <w:szCs w:val="21"/>
        </w:rPr>
        <w:t>．通信信号相关产品还应当符合《轨道交通</w:t>
      </w:r>
      <w:r w:rsidRPr="002F1A18">
        <w:rPr>
          <w:rFonts w:eastAsiaTheme="minorEastAsia" w:cs="Times New Roman"/>
          <w:kern w:val="0"/>
          <w:sz w:val="21"/>
          <w:szCs w:val="21"/>
        </w:rPr>
        <w:t xml:space="preserve"> </w:t>
      </w:r>
      <w:r w:rsidRPr="002F1A18">
        <w:rPr>
          <w:rFonts w:eastAsiaTheme="minorEastAsia" w:cs="Times New Roman"/>
          <w:kern w:val="0"/>
          <w:sz w:val="21"/>
          <w:szCs w:val="21"/>
        </w:rPr>
        <w:t>通信、信号和处理系统控制和防护系统软件（</w:t>
      </w:r>
      <w:r w:rsidRPr="002F1A18">
        <w:rPr>
          <w:rFonts w:eastAsiaTheme="minorEastAsia" w:cs="Times New Roman"/>
          <w:kern w:val="0"/>
          <w:sz w:val="21"/>
          <w:szCs w:val="21"/>
        </w:rPr>
        <w:t>GB/T 28808—2012</w:t>
      </w:r>
      <w:r w:rsidRPr="002F1A18">
        <w:rPr>
          <w:rFonts w:eastAsiaTheme="minorEastAsia" w:cs="Times New Roman"/>
          <w:kern w:val="0"/>
          <w:sz w:val="21"/>
          <w:szCs w:val="21"/>
        </w:rPr>
        <w:t>）、《轨道交通</w:t>
      </w:r>
      <w:r w:rsidRPr="002F1A18">
        <w:rPr>
          <w:rFonts w:eastAsiaTheme="minorEastAsia" w:cs="Times New Roman"/>
          <w:kern w:val="0"/>
          <w:sz w:val="21"/>
          <w:szCs w:val="21"/>
        </w:rPr>
        <w:t xml:space="preserve"> </w:t>
      </w:r>
      <w:r w:rsidRPr="002F1A18">
        <w:rPr>
          <w:rFonts w:eastAsiaTheme="minorEastAsia" w:cs="Times New Roman"/>
          <w:kern w:val="0"/>
          <w:sz w:val="21"/>
          <w:szCs w:val="21"/>
        </w:rPr>
        <w:t>通信、信号和处理系统</w:t>
      </w:r>
      <w:r w:rsidRPr="002F1A18">
        <w:rPr>
          <w:rFonts w:eastAsiaTheme="minorEastAsia" w:cs="Times New Roman"/>
          <w:kern w:val="0"/>
          <w:sz w:val="21"/>
          <w:szCs w:val="21"/>
        </w:rPr>
        <w:t xml:space="preserve"> </w:t>
      </w:r>
      <w:r w:rsidRPr="002F1A18">
        <w:rPr>
          <w:rFonts w:eastAsiaTheme="minorEastAsia" w:cs="Times New Roman"/>
          <w:kern w:val="0"/>
          <w:sz w:val="21"/>
          <w:szCs w:val="21"/>
        </w:rPr>
        <w:t>信号用安全相关电子系统》（</w:t>
      </w:r>
      <w:r w:rsidRPr="002F1A18">
        <w:rPr>
          <w:rFonts w:eastAsiaTheme="minorEastAsia" w:cs="Times New Roman"/>
          <w:kern w:val="0"/>
          <w:sz w:val="21"/>
          <w:szCs w:val="21"/>
        </w:rPr>
        <w:t>GB/T 28809—2012</w:t>
      </w:r>
      <w:r w:rsidRPr="002F1A18">
        <w:rPr>
          <w:rFonts w:eastAsiaTheme="minorEastAsia" w:cs="Times New Roman"/>
          <w:kern w:val="0"/>
          <w:sz w:val="21"/>
          <w:szCs w:val="21"/>
        </w:rPr>
        <w:t>）、《轨道交通</w:t>
      </w:r>
      <w:r w:rsidRPr="002F1A18">
        <w:rPr>
          <w:rFonts w:eastAsiaTheme="minorEastAsia" w:cs="Times New Roman"/>
          <w:kern w:val="0"/>
          <w:sz w:val="21"/>
          <w:szCs w:val="21"/>
        </w:rPr>
        <w:t xml:space="preserve"> </w:t>
      </w:r>
      <w:r w:rsidRPr="002F1A18">
        <w:rPr>
          <w:rFonts w:eastAsiaTheme="minorEastAsia" w:cs="Times New Roman"/>
          <w:kern w:val="0"/>
          <w:sz w:val="21"/>
          <w:szCs w:val="21"/>
        </w:rPr>
        <w:t>电磁兼容</w:t>
      </w:r>
      <w:r w:rsidRPr="002F1A18">
        <w:rPr>
          <w:rFonts w:eastAsiaTheme="minorEastAsia" w:cs="Times New Roman"/>
          <w:kern w:val="0"/>
          <w:sz w:val="21"/>
          <w:szCs w:val="21"/>
        </w:rPr>
        <w:t xml:space="preserve"> </w:t>
      </w:r>
      <w:r w:rsidRPr="002F1A18">
        <w:rPr>
          <w:rFonts w:eastAsiaTheme="minorEastAsia" w:cs="Times New Roman"/>
          <w:kern w:val="0"/>
          <w:sz w:val="21"/>
          <w:szCs w:val="21"/>
        </w:rPr>
        <w:t>第</w:t>
      </w:r>
      <w:r w:rsidRPr="002F1A18">
        <w:rPr>
          <w:rFonts w:eastAsiaTheme="minorEastAsia" w:cs="Times New Roman"/>
          <w:kern w:val="0"/>
          <w:sz w:val="21"/>
          <w:szCs w:val="21"/>
        </w:rPr>
        <w:t>4</w:t>
      </w:r>
      <w:r w:rsidRPr="002F1A18">
        <w:rPr>
          <w:rFonts w:eastAsiaTheme="minorEastAsia" w:cs="Times New Roman"/>
          <w:kern w:val="0"/>
          <w:sz w:val="21"/>
          <w:szCs w:val="21"/>
        </w:rPr>
        <w:t>部分：信号和通信设备的发射与抗扰度》（</w:t>
      </w:r>
      <w:r w:rsidRPr="002F1A18">
        <w:rPr>
          <w:rFonts w:eastAsiaTheme="minorEastAsia" w:cs="Times New Roman"/>
          <w:kern w:val="0"/>
          <w:sz w:val="21"/>
          <w:szCs w:val="21"/>
        </w:rPr>
        <w:t>GB/T 24338.5-2009)</w:t>
      </w:r>
      <w:r w:rsidRPr="002F1A18">
        <w:rPr>
          <w:rFonts w:eastAsiaTheme="minorEastAsia" w:cs="Times New Roman"/>
          <w:kern w:val="0"/>
          <w:sz w:val="21"/>
          <w:szCs w:val="21"/>
        </w:rPr>
        <w:t>、《铁道信号设备雷电电磁脉冲防护技术条件》（</w:t>
      </w:r>
      <w:r w:rsidRPr="002F1A18">
        <w:rPr>
          <w:rFonts w:eastAsiaTheme="minorEastAsia" w:cs="Times New Roman"/>
          <w:kern w:val="0"/>
          <w:sz w:val="21"/>
          <w:szCs w:val="21"/>
        </w:rPr>
        <w:t>TB/T 3074-2003</w:t>
      </w:r>
      <w:r w:rsidRPr="002F1A18">
        <w:rPr>
          <w:rFonts w:eastAsiaTheme="minorEastAsia" w:cs="Times New Roman"/>
          <w:kern w:val="0"/>
          <w:sz w:val="21"/>
          <w:szCs w:val="21"/>
        </w:rPr>
        <w:t>）和《铁路产品标识代码编制规则》（</w:t>
      </w:r>
      <w:r w:rsidRPr="002F1A18">
        <w:rPr>
          <w:rFonts w:eastAsiaTheme="minorEastAsia" w:cs="Times New Roman"/>
          <w:kern w:val="0"/>
          <w:sz w:val="21"/>
          <w:szCs w:val="21"/>
        </w:rPr>
        <w:t>TB/T 3137-2006</w:t>
      </w:r>
      <w:r w:rsidRPr="002F1A18">
        <w:rPr>
          <w:rFonts w:eastAsiaTheme="minorEastAsia" w:cs="Times New Roman"/>
          <w:kern w:val="0"/>
          <w:sz w:val="21"/>
          <w:szCs w:val="21"/>
        </w:rPr>
        <w:t>）等通用标准的相关规定。</w:t>
      </w:r>
    </w:p>
    <w:p w:rsidR="00C85518" w:rsidRPr="002F1A18" w:rsidRDefault="00C85518" w:rsidP="006238B8">
      <w:pPr>
        <w:adjustRightInd w:val="0"/>
        <w:snapToGrid w:val="0"/>
        <w:ind w:firstLine="851"/>
        <w:rPr>
          <w:rFonts w:eastAsia="宋体" w:cs="Times New Roman"/>
          <w:sz w:val="21"/>
          <w:szCs w:val="21"/>
        </w:rPr>
      </w:pPr>
      <w:r w:rsidRPr="002F1A18">
        <w:rPr>
          <w:rFonts w:eastAsiaTheme="minorEastAsia" w:cs="Times New Roman"/>
          <w:kern w:val="0"/>
          <w:sz w:val="21"/>
          <w:szCs w:val="21"/>
        </w:rPr>
        <w:t>2</w:t>
      </w:r>
      <w:r w:rsidRPr="002F1A18">
        <w:rPr>
          <w:rFonts w:eastAsiaTheme="minorEastAsia" w:cs="Times New Roman"/>
          <w:kern w:val="0"/>
          <w:sz w:val="21"/>
          <w:szCs w:val="21"/>
        </w:rPr>
        <w:t>．</w:t>
      </w:r>
      <w:r w:rsidRPr="002F1A18">
        <w:rPr>
          <w:rFonts w:eastAsia="宋体" w:cs="Times New Roman"/>
          <w:sz w:val="21"/>
          <w:szCs w:val="21"/>
        </w:rPr>
        <w:t>当相关标准更新时，采用最新标准。</w:t>
      </w:r>
    </w:p>
    <w:p w:rsidR="00F12C2C" w:rsidRDefault="00F12C2C" w:rsidP="00C0255F">
      <w:pPr>
        <w:widowControl/>
        <w:jc w:val="left"/>
        <w:rPr>
          <w:rFonts w:ascii="黑体" w:eastAsia="黑体" w:cs="Times New Roman"/>
        </w:rPr>
      </w:pPr>
      <w:r>
        <w:rPr>
          <w:rFonts w:ascii="黑体" w:eastAsia="黑体" w:cs="Times New Roman"/>
        </w:rPr>
        <w:br w:type="page"/>
      </w:r>
    </w:p>
    <w:p w:rsidR="00C85518" w:rsidRPr="000435F9" w:rsidRDefault="00C85518" w:rsidP="000435F9">
      <w:pPr>
        <w:adjustRightInd w:val="0"/>
        <w:snapToGrid w:val="0"/>
        <w:spacing w:afterLines="100" w:after="312"/>
        <w:jc w:val="center"/>
        <w:rPr>
          <w:rFonts w:ascii="方正小标宋_GBK" w:eastAsia="方正小标宋_GBK" w:cs="Times New Roman"/>
          <w:sz w:val="36"/>
          <w:szCs w:val="36"/>
        </w:rPr>
      </w:pPr>
      <w:r w:rsidRPr="000435F9">
        <w:rPr>
          <w:rFonts w:ascii="方正小标宋_GBK" w:eastAsia="方正小标宋_GBK" w:cs="Times New Roman" w:hint="eastAsia"/>
          <w:sz w:val="36"/>
          <w:szCs w:val="36"/>
        </w:rPr>
        <w:lastRenderedPageBreak/>
        <w:t>铁路牵引供电设备目录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731"/>
        <w:gridCol w:w="889"/>
        <w:gridCol w:w="3367"/>
        <w:gridCol w:w="3131"/>
      </w:tblGrid>
      <w:tr w:rsidR="00C85518" w:rsidRPr="00C85518" w:rsidTr="000435F9">
        <w:trPr>
          <w:trHeight w:val="544"/>
          <w:tblHeader/>
          <w:jc w:val="center"/>
        </w:trPr>
        <w:tc>
          <w:tcPr>
            <w:tcW w:w="727" w:type="dxa"/>
            <w:vAlign w:val="center"/>
          </w:tcPr>
          <w:p w:rsidR="00C85518" w:rsidRPr="00C85518" w:rsidRDefault="00C85518" w:rsidP="00C85518">
            <w:pPr>
              <w:widowControl/>
              <w:adjustRightInd w:val="0"/>
              <w:snapToGrid w:val="0"/>
              <w:rPr>
                <w:rFonts w:ascii="黑体" w:eastAsia="黑体" w:hAnsi="黑体" w:cs="Times New Roman"/>
                <w:kern w:val="0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731" w:type="dxa"/>
            <w:vAlign w:val="center"/>
          </w:tcPr>
          <w:p w:rsidR="00C85518" w:rsidRPr="00C85518" w:rsidRDefault="00C85518" w:rsidP="00C85518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产品编号</w:t>
            </w:r>
          </w:p>
        </w:tc>
        <w:tc>
          <w:tcPr>
            <w:tcW w:w="4256" w:type="dxa"/>
            <w:gridSpan w:val="2"/>
            <w:shd w:val="clear" w:color="auto" w:fill="auto"/>
            <w:noWrap/>
            <w:vAlign w:val="center"/>
          </w:tcPr>
          <w:p w:rsidR="00C85518" w:rsidRPr="00C85518" w:rsidRDefault="00C85518" w:rsidP="00C85518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产品名称及主要</w:t>
            </w:r>
            <w:r w:rsidRPr="00C85518">
              <w:rPr>
                <w:rFonts w:ascii="黑体" w:eastAsia="黑体" w:hAnsi="黑体" w:cs="Times New Roman"/>
                <w:sz w:val="21"/>
                <w:szCs w:val="21"/>
              </w:rPr>
              <w:t>材质</w:t>
            </w:r>
          </w:p>
        </w:tc>
        <w:tc>
          <w:tcPr>
            <w:tcW w:w="3131" w:type="dxa"/>
            <w:vAlign w:val="center"/>
          </w:tcPr>
          <w:p w:rsidR="00C85518" w:rsidRPr="00C85518" w:rsidRDefault="00C85518" w:rsidP="00C85518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执行标准</w:t>
            </w:r>
          </w:p>
        </w:tc>
      </w:tr>
      <w:tr w:rsidR="00C85518" w:rsidRPr="00C85518" w:rsidTr="000435F9">
        <w:trPr>
          <w:trHeight w:val="575"/>
          <w:jc w:val="center"/>
        </w:trPr>
        <w:tc>
          <w:tcPr>
            <w:tcW w:w="8845" w:type="dxa"/>
            <w:gridSpan w:val="5"/>
            <w:vAlign w:val="center"/>
          </w:tcPr>
          <w:p w:rsidR="00C85518" w:rsidRPr="00C85518" w:rsidRDefault="00C85518" w:rsidP="00C85518">
            <w:pPr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一、</w:t>
            </w:r>
            <w:r w:rsidRPr="00C85518">
              <w:rPr>
                <w:rFonts w:ascii="黑体" w:eastAsia="黑体" w:hAnsi="黑体" w:cs="Times New Roman"/>
                <w:sz w:val="21"/>
                <w:szCs w:val="21"/>
              </w:rPr>
              <w:t>电气化铁路接触网零部件</w:t>
            </w:r>
          </w:p>
        </w:tc>
      </w:tr>
      <w:tr w:rsidR="00C85518" w:rsidRPr="002F1A18" w:rsidTr="00A863CF">
        <w:trPr>
          <w:trHeight w:val="2373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4001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腕臂支撑装置</w:t>
            </w: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含平腕臂</w:t>
            </w:r>
            <w:r w:rsidRPr="002F1A18">
              <w:rPr>
                <w:rFonts w:eastAsia="宋体" w:cs="Times New Roman"/>
                <w:sz w:val="21"/>
                <w:szCs w:val="21"/>
              </w:rPr>
              <w:t>(</w:t>
            </w:r>
            <w:r w:rsidRPr="002F1A18">
              <w:rPr>
                <w:rFonts w:eastAsia="宋体" w:cs="Times New Roman"/>
                <w:sz w:val="21"/>
                <w:szCs w:val="21"/>
              </w:rPr>
              <w:t>钢、铝合金</w:t>
            </w:r>
            <w:r w:rsidRPr="002F1A18">
              <w:rPr>
                <w:rFonts w:eastAsia="宋体" w:cs="Times New Roman"/>
                <w:sz w:val="21"/>
                <w:szCs w:val="21"/>
              </w:rPr>
              <w:t>)</w:t>
            </w:r>
            <w:r w:rsidRPr="002F1A18">
              <w:rPr>
                <w:rFonts w:eastAsia="宋体" w:cs="Times New Roman"/>
                <w:sz w:val="21"/>
                <w:szCs w:val="21"/>
              </w:rPr>
              <w:t>、斜腕臂（钢、铝合金）、套管双耳（钢）、套管座（铝合金）、承力索座（钢、铝合金）、支撑（钢、铝合金）、支撑管卡子（钢）、套管单耳（铝合金）、套筒双耳（铝合金）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TB/T2075.1-2010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1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部分：腕臂支撑装置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A863CF">
        <w:trPr>
          <w:trHeight w:val="2107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4002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限位定位装置</w:t>
            </w: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含限位定位器（钢、铝合金）、定位支座（钢、铝合金）、定位线夹（铜合金）、定位环（钢）、旋转双耳（铝合金）、定位管（钢、铝合金）、定位管卡子（钢）、吊线固定钩（铝合金）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TB/T2075.3-2010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3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部分：限位定位装置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A863CF">
        <w:trPr>
          <w:trHeight w:val="2248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3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4003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非限位定位装置</w:t>
            </w: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含普通（</w:t>
            </w:r>
            <w:r w:rsidRPr="002F1A18">
              <w:rPr>
                <w:rFonts w:eastAsia="宋体" w:cs="Times New Roman"/>
                <w:sz w:val="21"/>
                <w:szCs w:val="21"/>
              </w:rPr>
              <w:t>T</w:t>
            </w:r>
            <w:r w:rsidRPr="002F1A18">
              <w:rPr>
                <w:rFonts w:eastAsia="宋体" w:cs="Times New Roman"/>
                <w:sz w:val="21"/>
                <w:szCs w:val="21"/>
              </w:rPr>
              <w:t>型、软）定位器（钢、铝合金）、定位支座（钢）、长定位环（钢）、支持器（长支持器）（钢、铜合金）、锚支定位卡子（钢、铝合金）、定位环线夹（钢）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TB/T2075.4-2010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4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部分：非限位定位装置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799"/>
          <w:jc w:val="center"/>
        </w:trPr>
        <w:tc>
          <w:tcPr>
            <w:tcW w:w="727" w:type="dxa"/>
            <w:vMerge w:val="restart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</w:t>
            </w:r>
          </w:p>
        </w:tc>
        <w:tc>
          <w:tcPr>
            <w:tcW w:w="731" w:type="dxa"/>
            <w:vMerge w:val="restart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4004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终端锚固线夹</w:t>
            </w: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接触线终端锚固线夹（</w:t>
            </w:r>
            <w:r w:rsidR="003F30D1" w:rsidRPr="002F1A18">
              <w:rPr>
                <w:rFonts w:eastAsia="宋体" w:cs="Times New Roman"/>
                <w:sz w:val="21"/>
                <w:szCs w:val="21"/>
              </w:rPr>
              <w:t>钢</w:t>
            </w:r>
            <w:r w:rsidR="003F30D1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2F1A18">
              <w:rPr>
                <w:rFonts w:eastAsia="宋体" w:cs="Times New Roman"/>
                <w:sz w:val="21"/>
                <w:szCs w:val="21"/>
              </w:rPr>
              <w:t>不锈钢、铜合金）</w:t>
            </w:r>
          </w:p>
        </w:tc>
        <w:tc>
          <w:tcPr>
            <w:tcW w:w="3131" w:type="dxa"/>
            <w:vMerge w:val="restart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TB/T2075.5-2010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5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部分：终端锚固线夹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841"/>
          <w:jc w:val="center"/>
        </w:trPr>
        <w:tc>
          <w:tcPr>
            <w:tcW w:w="727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731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承力索终端锚固线夹（钢、不锈钢、铜合金）</w:t>
            </w:r>
          </w:p>
        </w:tc>
        <w:tc>
          <w:tcPr>
            <w:tcW w:w="3131" w:type="dxa"/>
            <w:vMerge/>
            <w:vAlign w:val="center"/>
          </w:tcPr>
          <w:p w:rsidR="00C85518" w:rsidRPr="002F1A18" w:rsidRDefault="00C85518" w:rsidP="003F30D1">
            <w:pPr>
              <w:jc w:val="left"/>
              <w:rPr>
                <w:rFonts w:eastAsia="楷体_GB2312" w:cs="Times New Roman"/>
                <w:sz w:val="21"/>
                <w:szCs w:val="21"/>
              </w:rPr>
            </w:pPr>
          </w:p>
        </w:tc>
      </w:tr>
      <w:tr w:rsidR="00C85518" w:rsidRPr="002F1A18" w:rsidTr="000435F9">
        <w:trPr>
          <w:trHeight w:val="637"/>
          <w:jc w:val="center"/>
        </w:trPr>
        <w:tc>
          <w:tcPr>
            <w:tcW w:w="727" w:type="dxa"/>
            <w:vMerge w:val="restart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5</w:t>
            </w:r>
          </w:p>
        </w:tc>
        <w:tc>
          <w:tcPr>
            <w:tcW w:w="731" w:type="dxa"/>
            <w:vMerge w:val="restart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4006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整体吊弦及吊弦线夹</w:t>
            </w: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整体吊弦（铜合金）</w:t>
            </w:r>
          </w:p>
        </w:tc>
        <w:tc>
          <w:tcPr>
            <w:tcW w:w="3131" w:type="dxa"/>
            <w:vMerge w:val="restart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TB/T2075.7-2010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7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部分：整体吊弦及吊弦线夹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703"/>
          <w:jc w:val="center"/>
        </w:trPr>
        <w:tc>
          <w:tcPr>
            <w:tcW w:w="727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731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接触线吊弦线夹（铜合金）</w:t>
            </w:r>
          </w:p>
        </w:tc>
        <w:tc>
          <w:tcPr>
            <w:tcW w:w="3131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</w:tr>
      <w:tr w:rsidR="00C85518" w:rsidRPr="002F1A18" w:rsidTr="000435F9">
        <w:trPr>
          <w:trHeight w:val="684"/>
          <w:jc w:val="center"/>
        </w:trPr>
        <w:tc>
          <w:tcPr>
            <w:tcW w:w="727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731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承力索吊弦线夹（铜合金）</w:t>
            </w:r>
          </w:p>
        </w:tc>
        <w:tc>
          <w:tcPr>
            <w:tcW w:w="3131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</w:tr>
      <w:tr w:rsidR="00C85518" w:rsidRPr="002F1A18" w:rsidTr="000435F9">
        <w:trPr>
          <w:trHeight w:val="738"/>
          <w:jc w:val="center"/>
        </w:trPr>
        <w:tc>
          <w:tcPr>
            <w:tcW w:w="727" w:type="dxa"/>
            <w:vMerge w:val="restart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731" w:type="dxa"/>
            <w:vMerge w:val="restart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4008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电连接装置</w:t>
            </w:r>
          </w:p>
        </w:tc>
        <w:tc>
          <w:tcPr>
            <w:tcW w:w="3367" w:type="dxa"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接触线电连接线夹（铜、铜合金）</w:t>
            </w:r>
          </w:p>
        </w:tc>
        <w:tc>
          <w:tcPr>
            <w:tcW w:w="3131" w:type="dxa"/>
            <w:vMerge w:val="restart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TB/T2075.11-2010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11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部分：电连接装置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754"/>
          <w:jc w:val="center"/>
        </w:trPr>
        <w:tc>
          <w:tcPr>
            <w:tcW w:w="727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731" w:type="dxa"/>
            <w:vMerge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楷体_GB2312" w:cs="Times New Roman"/>
                <w:sz w:val="21"/>
                <w:szCs w:val="21"/>
              </w:rPr>
            </w:pPr>
          </w:p>
        </w:tc>
        <w:tc>
          <w:tcPr>
            <w:tcW w:w="3367" w:type="dxa"/>
            <w:tcMar>
              <w:left w:w="57" w:type="dxa"/>
              <w:right w:w="57" w:type="dxa"/>
            </w:tcMar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承力索电连接线夹（铜、铜合金）</w:t>
            </w:r>
          </w:p>
        </w:tc>
        <w:tc>
          <w:tcPr>
            <w:tcW w:w="3131" w:type="dxa"/>
            <w:vMerge/>
            <w:vAlign w:val="center"/>
          </w:tcPr>
          <w:p w:rsidR="00C85518" w:rsidRPr="002F1A18" w:rsidRDefault="00C85518" w:rsidP="003F30D1">
            <w:pPr>
              <w:jc w:val="left"/>
              <w:rPr>
                <w:rFonts w:eastAsia="楷体_GB2312" w:cs="Times New Roman"/>
                <w:sz w:val="21"/>
                <w:szCs w:val="21"/>
              </w:rPr>
            </w:pPr>
          </w:p>
        </w:tc>
      </w:tr>
      <w:tr w:rsidR="00C85518" w:rsidRPr="002F1A18" w:rsidTr="000435F9">
        <w:trPr>
          <w:trHeight w:val="1246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7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4011</w:t>
            </w:r>
          </w:p>
        </w:tc>
        <w:tc>
          <w:tcPr>
            <w:tcW w:w="4256" w:type="dxa"/>
            <w:gridSpan w:val="2"/>
            <w:shd w:val="clear" w:color="auto" w:fill="auto"/>
            <w:noWrap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滑轮补偿装置（铝合金）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TB/T2075.12-2010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12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部分：滑轮补偿装置</w:t>
            </w:r>
          </w:p>
          <w:p w:rsidR="00C85518" w:rsidRPr="002F1A18" w:rsidRDefault="00C85518" w:rsidP="003F30D1">
            <w:pPr>
              <w:widowControl/>
              <w:adjustRightInd w:val="0"/>
              <w:snapToGrid w:val="0"/>
              <w:jc w:val="left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OCS-2</w:t>
            </w:r>
          </w:p>
        </w:tc>
      </w:tr>
      <w:tr w:rsidR="00C85518" w:rsidRPr="002F1A18" w:rsidTr="000435F9">
        <w:trPr>
          <w:trHeight w:val="1624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8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4012</w:t>
            </w:r>
          </w:p>
        </w:tc>
        <w:tc>
          <w:tcPr>
            <w:tcW w:w="4256" w:type="dxa"/>
            <w:gridSpan w:val="2"/>
            <w:shd w:val="clear" w:color="auto" w:fill="auto"/>
            <w:noWrap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棘轮补偿装置（铝合金）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TB/T2075.13-2010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电气化铁路接触网零部件第</w:t>
            </w:r>
            <w:r w:rsidRPr="002F1A18">
              <w:rPr>
                <w:rFonts w:eastAsia="宋体" w:cs="Times New Roman"/>
                <w:sz w:val="21"/>
                <w:szCs w:val="21"/>
              </w:rPr>
              <w:t>13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部分：棘轮补偿装置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widowControl/>
              <w:adjustRightInd w:val="0"/>
              <w:snapToGrid w:val="0"/>
              <w:jc w:val="left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kern w:val="0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544"/>
          <w:jc w:val="center"/>
        </w:trPr>
        <w:tc>
          <w:tcPr>
            <w:tcW w:w="8845" w:type="dxa"/>
            <w:gridSpan w:val="5"/>
            <w:vAlign w:val="center"/>
          </w:tcPr>
          <w:p w:rsidR="00C85518" w:rsidRPr="002F1A18" w:rsidRDefault="00C85518" w:rsidP="00C85518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黑体" w:cs="Times New Roman"/>
                <w:sz w:val="21"/>
                <w:szCs w:val="21"/>
              </w:rPr>
              <w:t>二、铜及铜合金接触线</w:t>
            </w:r>
          </w:p>
        </w:tc>
      </w:tr>
      <w:tr w:rsidR="00C85518" w:rsidRPr="002F1A18" w:rsidTr="000435F9">
        <w:trPr>
          <w:trHeight w:val="1274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4014</w:t>
            </w:r>
          </w:p>
        </w:tc>
        <w:tc>
          <w:tcPr>
            <w:tcW w:w="425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电气化铁路用铜合金接触线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TB/T2809-2005</w:t>
            </w:r>
            <w:r w:rsidRPr="002F1A18">
              <w:rPr>
                <w:rFonts w:eastAsia="宋体" w:cs="Times New Roman"/>
                <w:sz w:val="21"/>
                <w:szCs w:val="21"/>
              </w:rPr>
              <w:t>电气化铁道用铜及铜合金接触线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544"/>
          <w:jc w:val="center"/>
        </w:trPr>
        <w:tc>
          <w:tcPr>
            <w:tcW w:w="8845" w:type="dxa"/>
            <w:gridSpan w:val="5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黑体" w:cs="Times New Roman"/>
                <w:sz w:val="21"/>
                <w:szCs w:val="21"/>
              </w:rPr>
              <w:t>三、铜及铜合金承力索</w:t>
            </w:r>
          </w:p>
        </w:tc>
      </w:tr>
      <w:tr w:rsidR="00C85518" w:rsidRPr="002F1A18" w:rsidTr="000435F9">
        <w:trPr>
          <w:trHeight w:val="1260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4016</w:t>
            </w:r>
          </w:p>
        </w:tc>
        <w:tc>
          <w:tcPr>
            <w:tcW w:w="425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电气化铁路用铜合金承力索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TB/T3111-2005</w:t>
            </w:r>
            <w:r w:rsidRPr="002F1A18">
              <w:rPr>
                <w:rFonts w:eastAsia="宋体" w:cs="Times New Roman"/>
                <w:sz w:val="21"/>
                <w:szCs w:val="21"/>
              </w:rPr>
              <w:t>电气化铁道用铜及铜合金绞线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544"/>
          <w:jc w:val="center"/>
        </w:trPr>
        <w:tc>
          <w:tcPr>
            <w:tcW w:w="8845" w:type="dxa"/>
            <w:gridSpan w:val="5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黑体" w:cs="Times New Roman"/>
                <w:sz w:val="21"/>
                <w:szCs w:val="21"/>
              </w:rPr>
              <w:t>四、绝缘子</w:t>
            </w:r>
          </w:p>
        </w:tc>
      </w:tr>
      <w:tr w:rsidR="00C85518" w:rsidRPr="002F1A18" w:rsidTr="000435F9">
        <w:trPr>
          <w:trHeight w:val="1553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4017</w:t>
            </w:r>
          </w:p>
        </w:tc>
        <w:tc>
          <w:tcPr>
            <w:tcW w:w="425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棒形瓷绝缘子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TB/T3199.1</w:t>
            </w:r>
            <w:r w:rsidRPr="002F1A18">
              <w:rPr>
                <w:rFonts w:eastAsia="宋体" w:cs="Times New Roman"/>
                <w:sz w:val="21"/>
                <w:szCs w:val="21"/>
              </w:rPr>
              <w:t>－</w:t>
            </w:r>
            <w:r w:rsidRPr="002F1A18">
              <w:rPr>
                <w:rFonts w:eastAsia="宋体" w:cs="Times New Roman"/>
                <w:sz w:val="21"/>
                <w:szCs w:val="21"/>
              </w:rPr>
              <w:t>2008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电气化铁路接触网用绝缘子第</w:t>
            </w:r>
            <w:r w:rsidRPr="002F1A18">
              <w:rPr>
                <w:rFonts w:eastAsia="宋体" w:cs="Times New Roman"/>
                <w:sz w:val="21"/>
                <w:szCs w:val="21"/>
              </w:rPr>
              <w:t>1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部分：棒形瓷绝缘子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  <w:tr w:rsidR="00C85518" w:rsidRPr="002F1A18" w:rsidTr="000435F9">
        <w:trPr>
          <w:trHeight w:val="1358"/>
          <w:jc w:val="center"/>
        </w:trPr>
        <w:tc>
          <w:tcPr>
            <w:tcW w:w="727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731" w:type="dxa"/>
            <w:vAlign w:val="center"/>
          </w:tcPr>
          <w:p w:rsidR="00C85518" w:rsidRPr="002F1A18" w:rsidRDefault="00C85518" w:rsidP="00C85518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4019</w:t>
            </w:r>
          </w:p>
        </w:tc>
        <w:tc>
          <w:tcPr>
            <w:tcW w:w="425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棒形柱式复合绝缘子</w:t>
            </w:r>
          </w:p>
        </w:tc>
        <w:tc>
          <w:tcPr>
            <w:tcW w:w="3131" w:type="dxa"/>
            <w:vAlign w:val="center"/>
          </w:tcPr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TB/T3199.2</w:t>
            </w:r>
            <w:r w:rsidRPr="002F1A18">
              <w:rPr>
                <w:rFonts w:eastAsia="宋体" w:cs="Times New Roman"/>
                <w:sz w:val="21"/>
                <w:szCs w:val="21"/>
              </w:rPr>
              <w:t>－</w:t>
            </w:r>
            <w:r w:rsidRPr="002F1A18">
              <w:rPr>
                <w:rFonts w:eastAsia="宋体" w:cs="Times New Roman"/>
                <w:sz w:val="21"/>
                <w:szCs w:val="21"/>
              </w:rPr>
              <w:t>2008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电气化铁路接触网用绝缘子第</w:t>
            </w:r>
            <w:r w:rsidRPr="002F1A18">
              <w:rPr>
                <w:rFonts w:eastAsia="宋体" w:cs="Times New Roman"/>
                <w:sz w:val="21"/>
                <w:szCs w:val="21"/>
              </w:rPr>
              <w:t>2</w:t>
            </w:r>
            <w:r w:rsidRPr="002F1A18">
              <w:rPr>
                <w:rFonts w:eastAsia="宋体" w:cs="Times New Roman"/>
                <w:sz w:val="21"/>
                <w:szCs w:val="21"/>
              </w:rPr>
              <w:t>部分：棒形复合绝缘子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OCS-2</w:t>
            </w:r>
          </w:p>
          <w:p w:rsidR="00C85518" w:rsidRPr="002F1A18" w:rsidRDefault="00C85518" w:rsidP="003F30D1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2F1A18">
              <w:rPr>
                <w:rFonts w:eastAsia="宋体" w:cs="Times New Roman"/>
                <w:sz w:val="21"/>
                <w:szCs w:val="21"/>
              </w:rPr>
              <w:t>科技装〔</w:t>
            </w:r>
            <w:r w:rsidRPr="002F1A18">
              <w:rPr>
                <w:rFonts w:eastAsia="宋体" w:cs="Times New Roman"/>
                <w:sz w:val="21"/>
                <w:szCs w:val="21"/>
              </w:rPr>
              <w:t>2009</w:t>
            </w:r>
            <w:r w:rsidRPr="002F1A18">
              <w:rPr>
                <w:rFonts w:eastAsia="宋体" w:cs="Times New Roman"/>
                <w:sz w:val="21"/>
                <w:szCs w:val="21"/>
              </w:rPr>
              <w:t>〕</w:t>
            </w:r>
            <w:r w:rsidRPr="002F1A18">
              <w:rPr>
                <w:rFonts w:eastAsia="宋体" w:cs="Times New Roman"/>
                <w:sz w:val="21"/>
                <w:szCs w:val="21"/>
              </w:rPr>
              <w:t>136</w:t>
            </w:r>
            <w:r w:rsidRPr="002F1A18">
              <w:rPr>
                <w:rFonts w:eastAsia="宋体" w:cs="Times New Roman"/>
                <w:sz w:val="21"/>
                <w:szCs w:val="21"/>
              </w:rPr>
              <w:t>号</w:t>
            </w:r>
            <w:r w:rsidRPr="002F1A18">
              <w:rPr>
                <w:rFonts w:eastAsia="宋体" w:cs="Times New Roman"/>
                <w:sz w:val="21"/>
                <w:szCs w:val="21"/>
              </w:rPr>
              <w:t>OCS-3</w:t>
            </w:r>
          </w:p>
        </w:tc>
      </w:tr>
    </w:tbl>
    <w:p w:rsidR="00CF1AF1" w:rsidRPr="002F1A18" w:rsidRDefault="00C85518" w:rsidP="000435F9">
      <w:pPr>
        <w:adjustRightInd w:val="0"/>
        <w:snapToGrid w:val="0"/>
        <w:rPr>
          <w:rFonts w:eastAsia="宋体" w:cs="Times New Roman"/>
          <w:sz w:val="21"/>
          <w:szCs w:val="21"/>
        </w:rPr>
      </w:pPr>
      <w:r w:rsidRPr="002F1A18">
        <w:rPr>
          <w:rFonts w:eastAsiaTheme="minorEastAsia" w:cs="Times New Roman"/>
          <w:kern w:val="0"/>
          <w:sz w:val="21"/>
          <w:szCs w:val="21"/>
        </w:rPr>
        <w:t xml:space="preserve">   </w:t>
      </w:r>
      <w:r w:rsidRPr="002F1A18">
        <w:rPr>
          <w:rFonts w:eastAsiaTheme="minorEastAsia" w:cs="Times New Roman"/>
          <w:kern w:val="0"/>
          <w:sz w:val="21"/>
          <w:szCs w:val="21"/>
        </w:rPr>
        <w:t>注：当相关标准更新时，采用最新标准。</w:t>
      </w:r>
      <w:r w:rsidR="00ED54D8" w:rsidRPr="002F1A18">
        <w:rPr>
          <w:rFonts w:eastAsia="宋体" w:cs="Times New Roman"/>
          <w:sz w:val="21"/>
          <w:szCs w:val="21"/>
        </w:rPr>
        <w:br w:type="page"/>
      </w:r>
    </w:p>
    <w:p w:rsidR="00CF1AF1" w:rsidRPr="000435F9" w:rsidRDefault="00CF1AF1" w:rsidP="000435F9">
      <w:pPr>
        <w:adjustRightInd w:val="0"/>
        <w:snapToGrid w:val="0"/>
        <w:spacing w:afterLines="100" w:after="312"/>
        <w:jc w:val="center"/>
        <w:rPr>
          <w:rFonts w:ascii="方正小标宋_GBK" w:eastAsia="方正小标宋_GBK" w:cs="Times New Roman"/>
          <w:sz w:val="36"/>
          <w:szCs w:val="36"/>
        </w:rPr>
      </w:pPr>
      <w:r w:rsidRPr="000435F9">
        <w:rPr>
          <w:rFonts w:ascii="方正小标宋_GBK" w:eastAsia="方正小标宋_GBK" w:cs="Times New Roman" w:hint="eastAsia"/>
          <w:sz w:val="36"/>
          <w:szCs w:val="36"/>
        </w:rPr>
        <w:lastRenderedPageBreak/>
        <w:t>铁路道岔设备目录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675"/>
        <w:gridCol w:w="36"/>
        <w:gridCol w:w="640"/>
        <w:gridCol w:w="1486"/>
        <w:gridCol w:w="1275"/>
        <w:gridCol w:w="2978"/>
        <w:gridCol w:w="1559"/>
      </w:tblGrid>
      <w:tr w:rsidR="00CF1AF1" w:rsidRPr="00C85518" w:rsidTr="008E205B">
        <w:trPr>
          <w:cantSplit/>
          <w:trHeight w:val="513"/>
          <w:tblHeader/>
          <w:jc w:val="center"/>
        </w:trPr>
        <w:tc>
          <w:tcPr>
            <w:tcW w:w="418" w:type="dxa"/>
            <w:vMerge w:val="restart"/>
            <w:vAlign w:val="center"/>
          </w:tcPr>
          <w:p w:rsidR="00CF1AF1" w:rsidRPr="00C85518" w:rsidRDefault="00CF1AF1" w:rsidP="008E205B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产品编号</w:t>
            </w:r>
          </w:p>
        </w:tc>
        <w:tc>
          <w:tcPr>
            <w:tcW w:w="1351" w:type="dxa"/>
            <w:gridSpan w:val="3"/>
            <w:vMerge w:val="restart"/>
            <w:vAlign w:val="center"/>
          </w:tcPr>
          <w:p w:rsidR="00CF1AF1" w:rsidRPr="00C85518" w:rsidRDefault="00CF1AF1" w:rsidP="008E205B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设备名称</w:t>
            </w:r>
          </w:p>
        </w:tc>
        <w:tc>
          <w:tcPr>
            <w:tcW w:w="5739" w:type="dxa"/>
            <w:gridSpan w:val="3"/>
            <w:vAlign w:val="center"/>
          </w:tcPr>
          <w:p w:rsidR="00CF1AF1" w:rsidRPr="00C85518" w:rsidRDefault="00CF1AF1" w:rsidP="008E205B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适  用  范  围</w:t>
            </w:r>
          </w:p>
        </w:tc>
        <w:tc>
          <w:tcPr>
            <w:tcW w:w="1559" w:type="dxa"/>
            <w:vMerge w:val="restart"/>
            <w:vAlign w:val="center"/>
          </w:tcPr>
          <w:p w:rsidR="00CF1AF1" w:rsidRPr="00C85518" w:rsidRDefault="00CF1AF1" w:rsidP="008E205B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执行标准</w:t>
            </w:r>
          </w:p>
        </w:tc>
      </w:tr>
      <w:tr w:rsidR="00CF1AF1" w:rsidRPr="00C85518" w:rsidTr="008E205B">
        <w:trPr>
          <w:cantSplit/>
          <w:trHeight w:val="618"/>
          <w:tblHeader/>
          <w:jc w:val="center"/>
        </w:trPr>
        <w:tc>
          <w:tcPr>
            <w:tcW w:w="418" w:type="dxa"/>
            <w:vMerge/>
            <w:vAlign w:val="center"/>
          </w:tcPr>
          <w:p w:rsidR="00CF1AF1" w:rsidRPr="00C85518" w:rsidRDefault="00CF1AF1" w:rsidP="008E205B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CF1AF1" w:rsidRPr="00C85518" w:rsidRDefault="00CF1AF1" w:rsidP="008E205B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C85518" w:rsidRDefault="00CF1AF1" w:rsidP="008E205B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/>
                <w:sz w:val="21"/>
                <w:szCs w:val="21"/>
              </w:rPr>
              <w:t>直向</w:t>
            </w: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容许</w:t>
            </w:r>
            <w:r w:rsidRPr="00C85518">
              <w:rPr>
                <w:rFonts w:ascii="黑体" w:eastAsia="黑体" w:hAnsi="黑体" w:cs="Times New Roman"/>
                <w:sz w:val="21"/>
                <w:szCs w:val="21"/>
              </w:rPr>
              <w:t>通过</w:t>
            </w: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速度（</w:t>
            </w:r>
            <w:r w:rsidRPr="00C85518">
              <w:rPr>
                <w:rFonts w:ascii="黑体" w:eastAsia="黑体" w:hAnsi="黑体" w:cs="Times New Roman"/>
                <w:sz w:val="21"/>
                <w:szCs w:val="21"/>
              </w:rPr>
              <w:t>km/h</w:t>
            </w: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C85518" w:rsidRDefault="00CF1AF1" w:rsidP="008E205B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 w:rsidRPr="00C85518">
              <w:rPr>
                <w:rFonts w:ascii="黑体" w:eastAsia="黑体" w:hAnsi="黑体" w:cs="Times New Roman" w:hint="eastAsia"/>
                <w:sz w:val="21"/>
                <w:szCs w:val="21"/>
              </w:rPr>
              <w:t xml:space="preserve">规 格 </w:t>
            </w:r>
          </w:p>
        </w:tc>
        <w:tc>
          <w:tcPr>
            <w:tcW w:w="1559" w:type="dxa"/>
            <w:vMerge/>
            <w:vAlign w:val="center"/>
          </w:tcPr>
          <w:p w:rsidR="00CF1AF1" w:rsidRPr="00C85518" w:rsidRDefault="00CF1AF1" w:rsidP="008E205B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F1AF1" w:rsidRPr="000435F9" w:rsidTr="008E205B">
        <w:trPr>
          <w:cantSplit/>
          <w:trHeight w:val="1107"/>
          <w:jc w:val="center"/>
        </w:trPr>
        <w:tc>
          <w:tcPr>
            <w:tcW w:w="418" w:type="dxa"/>
            <w:vMerge w:val="restart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1001</w:t>
            </w:r>
          </w:p>
        </w:tc>
        <w:tc>
          <w:tcPr>
            <w:tcW w:w="711" w:type="dxa"/>
            <w:gridSpan w:val="2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整组单开道岔</w:t>
            </w:r>
          </w:p>
        </w:tc>
        <w:tc>
          <w:tcPr>
            <w:tcW w:w="640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固定型辙叉道岔</w:t>
            </w: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V≤120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43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TB/T412</w:t>
            </w:r>
          </w:p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TB/T447</w:t>
            </w:r>
          </w:p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TJ/GW008-2005</w:t>
            </w:r>
            <w:r w:rsidRPr="000435F9">
              <w:rPr>
                <w:rFonts w:eastAsia="宋体" w:cs="Times New Roman"/>
                <w:sz w:val="21"/>
                <w:szCs w:val="21"/>
              </w:rPr>
              <w:t>（运基线路</w:t>
            </w:r>
            <w:r w:rsidRPr="000435F9">
              <w:rPr>
                <w:rFonts w:eastAsia="宋体" w:cs="Times New Roman"/>
                <w:sz w:val="21"/>
                <w:szCs w:val="21"/>
              </w:rPr>
              <w:t>[2005]230</w:t>
            </w:r>
            <w:r w:rsidRPr="000435F9">
              <w:rPr>
                <w:rFonts w:eastAsia="宋体" w:cs="Times New Roman"/>
                <w:sz w:val="21"/>
                <w:szCs w:val="21"/>
              </w:rPr>
              <w:t>号）</w:t>
            </w:r>
          </w:p>
        </w:tc>
      </w:tr>
      <w:tr w:rsidR="00CF1AF1" w:rsidRPr="000435F9" w:rsidTr="008E205B">
        <w:trPr>
          <w:cantSplit/>
          <w:trHeight w:val="634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0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120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V≤160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CF1AF1" w:rsidRPr="000435F9" w:rsidTr="008E205B">
        <w:trPr>
          <w:cantSplit/>
          <w:trHeight w:val="70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可动心轨辙叉道岔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V≤160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组合式辙叉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 xml:space="preserve">TB/T412 </w:t>
            </w:r>
          </w:p>
        </w:tc>
      </w:tr>
      <w:tr w:rsidR="00CF1AF1" w:rsidRPr="000435F9" w:rsidTr="008E205B">
        <w:trPr>
          <w:cantSplit/>
          <w:trHeight w:val="174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160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组合式辙叉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 xml:space="preserve"> 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 xml:space="preserve">TB/T412 </w:t>
            </w:r>
          </w:p>
        </w:tc>
      </w:tr>
      <w:tr w:rsidR="00CF1AF1" w:rsidRPr="000435F9" w:rsidTr="008E205B">
        <w:trPr>
          <w:cantSplit/>
          <w:trHeight w:val="333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200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V≤350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组合式辙叉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60kg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 xml:space="preserve"> 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41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42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62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TB/T3307</w:t>
            </w:r>
          </w:p>
        </w:tc>
      </w:tr>
      <w:tr w:rsidR="00CF1AF1" w:rsidRPr="000435F9" w:rsidTr="008E205B">
        <w:trPr>
          <w:cantSplit/>
          <w:trHeight w:val="70"/>
          <w:jc w:val="center"/>
        </w:trPr>
        <w:tc>
          <w:tcPr>
            <w:tcW w:w="418" w:type="dxa"/>
            <w:vMerge w:val="restart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1002</w:t>
            </w:r>
          </w:p>
        </w:tc>
        <w:tc>
          <w:tcPr>
            <w:tcW w:w="135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道岔重要轨件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V≤120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43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TB/T412</w:t>
            </w:r>
          </w:p>
        </w:tc>
      </w:tr>
      <w:tr w:rsidR="00CF1AF1" w:rsidRPr="000435F9" w:rsidTr="008E205B">
        <w:trPr>
          <w:cantSplit/>
          <w:trHeight w:val="92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120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V≤160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CF1AF1" w:rsidRPr="000435F9" w:rsidTr="008E205B">
        <w:trPr>
          <w:cantSplit/>
          <w:trHeight w:val="195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160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V≤200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CF1AF1" w:rsidRPr="000435F9" w:rsidTr="008E205B">
        <w:trPr>
          <w:cantSplit/>
          <w:trHeight w:val="70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200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V≤350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60kg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 xml:space="preserve"> 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41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42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62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TB/T3307</w:t>
            </w:r>
          </w:p>
        </w:tc>
      </w:tr>
      <w:tr w:rsidR="00CF1AF1" w:rsidRPr="000435F9" w:rsidTr="008E205B">
        <w:trPr>
          <w:cantSplit/>
          <w:trHeight w:val="604"/>
          <w:jc w:val="center"/>
        </w:trPr>
        <w:tc>
          <w:tcPr>
            <w:tcW w:w="418" w:type="dxa"/>
            <w:vMerge w:val="restart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1004</w:t>
            </w:r>
          </w:p>
        </w:tc>
        <w:tc>
          <w:tcPr>
            <w:tcW w:w="675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道岔辙叉</w:t>
            </w:r>
          </w:p>
        </w:tc>
        <w:tc>
          <w:tcPr>
            <w:tcW w:w="676" w:type="dxa"/>
            <w:gridSpan w:val="2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高锰钢辙叉</w:t>
            </w:r>
          </w:p>
        </w:tc>
        <w:tc>
          <w:tcPr>
            <w:tcW w:w="1486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V≤120</w:t>
            </w:r>
          </w:p>
        </w:tc>
        <w:tc>
          <w:tcPr>
            <w:tcW w:w="1275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一级</w:t>
            </w:r>
          </w:p>
        </w:tc>
        <w:tc>
          <w:tcPr>
            <w:tcW w:w="2978" w:type="dxa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TB/T447</w:t>
            </w:r>
          </w:p>
        </w:tc>
      </w:tr>
      <w:tr w:rsidR="00CF1AF1" w:rsidRPr="000435F9" w:rsidTr="008E205B">
        <w:trPr>
          <w:cantSplit/>
          <w:trHeight w:val="604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二级</w:t>
            </w:r>
          </w:p>
        </w:tc>
        <w:tc>
          <w:tcPr>
            <w:tcW w:w="2978" w:type="dxa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43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CF1AF1" w:rsidRPr="000435F9" w:rsidTr="008E205B">
        <w:trPr>
          <w:cantSplit/>
          <w:trHeight w:val="604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120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V≤160</w:t>
            </w:r>
          </w:p>
        </w:tc>
        <w:tc>
          <w:tcPr>
            <w:tcW w:w="1275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一级</w:t>
            </w:r>
          </w:p>
        </w:tc>
        <w:tc>
          <w:tcPr>
            <w:tcW w:w="2978" w:type="dxa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TB/T447</w:t>
            </w:r>
          </w:p>
        </w:tc>
      </w:tr>
      <w:tr w:rsidR="00CF1AF1" w:rsidRPr="000435F9" w:rsidTr="008E205B">
        <w:trPr>
          <w:cantSplit/>
          <w:trHeight w:val="443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合金钢</w:t>
            </w:r>
          </w:p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辙叉</w:t>
            </w: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V≤120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TJ/GW008-2005</w:t>
            </w:r>
            <w:r w:rsidRPr="000435F9">
              <w:rPr>
                <w:rFonts w:eastAsia="宋体" w:cs="Times New Roman"/>
                <w:sz w:val="21"/>
                <w:szCs w:val="21"/>
              </w:rPr>
              <w:t>（运基线路</w:t>
            </w:r>
            <w:r w:rsidRPr="000435F9">
              <w:rPr>
                <w:rFonts w:eastAsia="宋体" w:cs="Times New Roman"/>
                <w:sz w:val="21"/>
                <w:szCs w:val="21"/>
              </w:rPr>
              <w:t>[2005]230</w:t>
            </w:r>
            <w:r w:rsidRPr="000435F9">
              <w:rPr>
                <w:rFonts w:eastAsia="宋体" w:cs="Times New Roman"/>
                <w:sz w:val="21"/>
                <w:szCs w:val="21"/>
              </w:rPr>
              <w:t>号）</w:t>
            </w:r>
          </w:p>
        </w:tc>
      </w:tr>
      <w:tr w:rsidR="00CF1AF1" w:rsidRPr="000435F9" w:rsidTr="008E205B">
        <w:trPr>
          <w:cantSplit/>
          <w:trHeight w:val="107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120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V≤160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CF1AF1" w:rsidRPr="000435F9" w:rsidTr="008E205B">
        <w:trPr>
          <w:cantSplit/>
          <w:trHeight w:val="70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钢轨组合式可动心轨辙叉</w:t>
            </w: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V≤160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9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TB/T412</w:t>
            </w:r>
          </w:p>
        </w:tc>
      </w:tr>
      <w:tr w:rsidR="00CF1AF1" w:rsidRPr="000435F9" w:rsidTr="008E205B">
        <w:trPr>
          <w:cantSplit/>
          <w:trHeight w:val="70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160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V≤200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60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75kg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>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38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CF1AF1" w:rsidRPr="000435F9" w:rsidTr="008E205B">
        <w:trPr>
          <w:cantSplit/>
          <w:trHeight w:val="555"/>
          <w:jc w:val="center"/>
        </w:trPr>
        <w:tc>
          <w:tcPr>
            <w:tcW w:w="418" w:type="dxa"/>
            <w:vMerge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Merge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200</w:t>
            </w:r>
            <w:r w:rsidRPr="000435F9">
              <w:rPr>
                <w:rFonts w:eastAsia="宋体" w:cs="Times New Roman"/>
                <w:sz w:val="21"/>
                <w:szCs w:val="21"/>
              </w:rPr>
              <w:t>＜</w:t>
            </w:r>
            <w:r w:rsidRPr="000435F9">
              <w:rPr>
                <w:rFonts w:eastAsia="宋体" w:cs="Times New Roman"/>
                <w:sz w:val="21"/>
                <w:szCs w:val="21"/>
              </w:rPr>
              <w:t>V≤350</w:t>
            </w:r>
          </w:p>
        </w:tc>
        <w:tc>
          <w:tcPr>
            <w:tcW w:w="4253" w:type="dxa"/>
            <w:gridSpan w:val="2"/>
            <w:vAlign w:val="center"/>
          </w:tcPr>
          <w:p w:rsidR="00CF1AF1" w:rsidRPr="000435F9" w:rsidRDefault="00CF1AF1" w:rsidP="008E205B">
            <w:pPr>
              <w:rPr>
                <w:rFonts w:eastAsia="宋体" w:cs="Times New Roman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0435F9">
                <w:rPr>
                  <w:rFonts w:eastAsia="宋体" w:cs="Times New Roman"/>
                  <w:sz w:val="21"/>
                  <w:szCs w:val="21"/>
                </w:rPr>
                <w:t>60kg</w:t>
              </w:r>
            </w:smartTag>
            <w:r w:rsidRPr="000435F9">
              <w:rPr>
                <w:rFonts w:eastAsia="宋体" w:cs="Times New Roman"/>
                <w:sz w:val="21"/>
                <w:szCs w:val="21"/>
              </w:rPr>
              <w:t>/m</w:t>
            </w:r>
            <w:r w:rsidRPr="000435F9">
              <w:rPr>
                <w:rFonts w:eastAsia="宋体" w:cs="Times New Roman"/>
                <w:sz w:val="21"/>
                <w:szCs w:val="21"/>
              </w:rPr>
              <w:t>；</w:t>
            </w:r>
            <w:r w:rsidRPr="000435F9">
              <w:rPr>
                <w:rFonts w:eastAsia="宋体" w:cs="Times New Roman"/>
                <w:sz w:val="21"/>
                <w:szCs w:val="21"/>
              </w:rPr>
              <w:t xml:space="preserve"> 12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18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30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41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42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50</w:t>
            </w:r>
            <w:r w:rsidRPr="000435F9">
              <w:rPr>
                <w:rFonts w:eastAsia="宋体" w:cs="Times New Roman"/>
                <w:sz w:val="21"/>
                <w:szCs w:val="21"/>
              </w:rPr>
              <w:t>、</w:t>
            </w:r>
            <w:r w:rsidRPr="000435F9">
              <w:rPr>
                <w:rFonts w:eastAsia="宋体" w:cs="Times New Roman"/>
                <w:sz w:val="21"/>
                <w:szCs w:val="21"/>
              </w:rPr>
              <w:t>62</w:t>
            </w:r>
            <w:r w:rsidRPr="000435F9">
              <w:rPr>
                <w:rFonts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CF1AF1" w:rsidRPr="000435F9" w:rsidRDefault="00CF1AF1" w:rsidP="008E205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F9">
              <w:rPr>
                <w:rFonts w:eastAsia="宋体" w:cs="Times New Roman"/>
                <w:sz w:val="21"/>
                <w:szCs w:val="21"/>
              </w:rPr>
              <w:t>TB/T3307</w:t>
            </w:r>
          </w:p>
        </w:tc>
      </w:tr>
    </w:tbl>
    <w:p w:rsidR="00CF1AF1" w:rsidRPr="000435F9" w:rsidRDefault="00CF1AF1" w:rsidP="00CF1AF1">
      <w:pPr>
        <w:adjustRightInd w:val="0"/>
        <w:snapToGrid w:val="0"/>
        <w:jc w:val="left"/>
        <w:rPr>
          <w:rFonts w:eastAsia="宋体" w:cs="Times New Roman"/>
          <w:sz w:val="21"/>
          <w:szCs w:val="21"/>
        </w:rPr>
      </w:pPr>
      <w:r w:rsidRPr="000435F9">
        <w:rPr>
          <w:rFonts w:eastAsia="宋体" w:cs="Times New Roman"/>
          <w:sz w:val="21"/>
          <w:szCs w:val="21"/>
        </w:rPr>
        <w:t xml:space="preserve">  </w:t>
      </w:r>
      <w:r w:rsidRPr="000435F9">
        <w:rPr>
          <w:rFonts w:eastAsia="宋体" w:cs="Times New Roman"/>
          <w:sz w:val="21"/>
          <w:szCs w:val="21"/>
        </w:rPr>
        <w:t>注：</w:t>
      </w:r>
      <w:r w:rsidRPr="000435F9">
        <w:rPr>
          <w:rFonts w:eastAsia="宋体" w:cs="Times New Roman"/>
          <w:sz w:val="21"/>
          <w:szCs w:val="21"/>
        </w:rPr>
        <w:t>1.</w:t>
      </w:r>
      <w:r w:rsidRPr="000435F9">
        <w:rPr>
          <w:rFonts w:eastAsia="宋体" w:cs="Times New Roman"/>
          <w:sz w:val="21"/>
          <w:szCs w:val="21"/>
        </w:rPr>
        <w:t>道岔重要轨件包含尖轨、基本轨和护轨，直向容许通过速度</w:t>
      </w:r>
      <w:r w:rsidRPr="000435F9">
        <w:rPr>
          <w:rFonts w:eastAsia="宋体" w:cs="Times New Roman"/>
          <w:sz w:val="21"/>
          <w:szCs w:val="21"/>
        </w:rPr>
        <w:t>≤120km/h</w:t>
      </w:r>
      <w:r w:rsidRPr="000435F9">
        <w:rPr>
          <w:rFonts w:eastAsia="宋体" w:cs="Times New Roman"/>
          <w:sz w:val="21"/>
          <w:szCs w:val="21"/>
        </w:rPr>
        <w:t>的尖轨分普通断面尖轨和特种断面尖轨，特种断面尖轨等级高于普通断面尖轨。</w:t>
      </w:r>
    </w:p>
    <w:p w:rsidR="00F12C2C" w:rsidRPr="00CF1AF1" w:rsidRDefault="00CF1AF1" w:rsidP="00F66B6F">
      <w:pPr>
        <w:adjustRightInd w:val="0"/>
        <w:snapToGrid w:val="0"/>
        <w:jc w:val="left"/>
        <w:rPr>
          <w:rFonts w:ascii="仿宋_GB2312" w:hAnsi="华文仿宋"/>
          <w:b/>
          <w:sz w:val="36"/>
          <w:szCs w:val="36"/>
        </w:rPr>
      </w:pPr>
      <w:r w:rsidRPr="000435F9">
        <w:rPr>
          <w:rFonts w:eastAsia="宋体" w:cs="Times New Roman"/>
          <w:sz w:val="21"/>
          <w:szCs w:val="21"/>
        </w:rPr>
        <w:t xml:space="preserve">      2.</w:t>
      </w:r>
      <w:r w:rsidRPr="000435F9">
        <w:rPr>
          <w:rFonts w:eastAsia="宋体" w:cs="Times New Roman"/>
          <w:sz w:val="21"/>
          <w:szCs w:val="21"/>
        </w:rPr>
        <w:t>当相关标准更新时，采用最新标准。</w:t>
      </w:r>
    </w:p>
    <w:sectPr w:rsidR="00F12C2C" w:rsidRPr="00CF1AF1" w:rsidSect="00E91258">
      <w:footerReference w:type="default" r:id="rId7"/>
      <w:pgSz w:w="11906" w:h="16838"/>
      <w:pgMar w:top="2098" w:right="1474" w:bottom="156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0F" w:rsidRDefault="00153B0F" w:rsidP="00737A9E">
      <w:r>
        <w:separator/>
      </w:r>
    </w:p>
  </w:endnote>
  <w:endnote w:type="continuationSeparator" w:id="0">
    <w:p w:rsidR="00153B0F" w:rsidRDefault="00153B0F" w:rsidP="007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2C" w:rsidRDefault="00AC0A2C">
    <w:pPr>
      <w:pStyle w:val="a4"/>
      <w:jc w:val="center"/>
    </w:pPr>
  </w:p>
  <w:p w:rsidR="00AC0A2C" w:rsidRDefault="00AC0A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0F" w:rsidRDefault="00153B0F" w:rsidP="00737A9E">
      <w:r>
        <w:separator/>
      </w:r>
    </w:p>
  </w:footnote>
  <w:footnote w:type="continuationSeparator" w:id="0">
    <w:p w:rsidR="00153B0F" w:rsidRDefault="00153B0F" w:rsidP="0073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A0"/>
    <w:rsid w:val="000435F9"/>
    <w:rsid w:val="0004774E"/>
    <w:rsid w:val="000914A0"/>
    <w:rsid w:val="00111DA5"/>
    <w:rsid w:val="00134652"/>
    <w:rsid w:val="00153B0F"/>
    <w:rsid w:val="001E36A5"/>
    <w:rsid w:val="00200C95"/>
    <w:rsid w:val="00225C2C"/>
    <w:rsid w:val="002877AE"/>
    <w:rsid w:val="002E3473"/>
    <w:rsid w:val="002F1A18"/>
    <w:rsid w:val="00337400"/>
    <w:rsid w:val="00387554"/>
    <w:rsid w:val="00393B06"/>
    <w:rsid w:val="003A20A6"/>
    <w:rsid w:val="003B48BE"/>
    <w:rsid w:val="003F30D1"/>
    <w:rsid w:val="003F6B9D"/>
    <w:rsid w:val="00423A60"/>
    <w:rsid w:val="0043657F"/>
    <w:rsid w:val="004A2A2C"/>
    <w:rsid w:val="0050194C"/>
    <w:rsid w:val="00530EA8"/>
    <w:rsid w:val="00547AB9"/>
    <w:rsid w:val="00555C9B"/>
    <w:rsid w:val="00566780"/>
    <w:rsid w:val="005704DB"/>
    <w:rsid w:val="006238B8"/>
    <w:rsid w:val="0063347F"/>
    <w:rsid w:val="00646E84"/>
    <w:rsid w:val="006974A0"/>
    <w:rsid w:val="00737A9E"/>
    <w:rsid w:val="00780989"/>
    <w:rsid w:val="007D5865"/>
    <w:rsid w:val="00801DC5"/>
    <w:rsid w:val="00853FDA"/>
    <w:rsid w:val="008569A5"/>
    <w:rsid w:val="008E3C69"/>
    <w:rsid w:val="00980FCB"/>
    <w:rsid w:val="00A26232"/>
    <w:rsid w:val="00A54B86"/>
    <w:rsid w:val="00A833F4"/>
    <w:rsid w:val="00A863CF"/>
    <w:rsid w:val="00AC0A2C"/>
    <w:rsid w:val="00AC78DC"/>
    <w:rsid w:val="00AE2BF1"/>
    <w:rsid w:val="00B56B1A"/>
    <w:rsid w:val="00B576BC"/>
    <w:rsid w:val="00C0255F"/>
    <w:rsid w:val="00C0503F"/>
    <w:rsid w:val="00C24820"/>
    <w:rsid w:val="00C36EEF"/>
    <w:rsid w:val="00C85518"/>
    <w:rsid w:val="00CB69B7"/>
    <w:rsid w:val="00CF1AF1"/>
    <w:rsid w:val="00DD4754"/>
    <w:rsid w:val="00DD57EC"/>
    <w:rsid w:val="00E14B42"/>
    <w:rsid w:val="00E56D46"/>
    <w:rsid w:val="00E63280"/>
    <w:rsid w:val="00E727A3"/>
    <w:rsid w:val="00E7450B"/>
    <w:rsid w:val="00E91258"/>
    <w:rsid w:val="00EA10A9"/>
    <w:rsid w:val="00ED54D8"/>
    <w:rsid w:val="00EE255E"/>
    <w:rsid w:val="00F12C2C"/>
    <w:rsid w:val="00F13C7B"/>
    <w:rsid w:val="00F56C3F"/>
    <w:rsid w:val="00F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5F90B17-31CB-4C4D-8379-D53B1791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200C95"/>
    <w:pPr>
      <w:keepNext/>
      <w:keepLines/>
      <w:spacing w:beforeLines="50" w:before="50" w:afterLines="50" w:after="50" w:line="560" w:lineRule="exact"/>
      <w:outlineLvl w:val="0"/>
    </w:pPr>
    <w:rPr>
      <w:rFonts w:eastAsia="黑体" w:cs="Calibri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00C95"/>
    <w:rPr>
      <w:rFonts w:eastAsia="黑体" w:cs="Calibri"/>
      <w:bCs/>
      <w:kern w:val="44"/>
      <w:szCs w:val="44"/>
    </w:rPr>
  </w:style>
  <w:style w:type="paragraph" w:styleId="a3">
    <w:name w:val="header"/>
    <w:basedOn w:val="a"/>
    <w:link w:val="Char"/>
    <w:uiPriority w:val="99"/>
    <w:unhideWhenUsed/>
    <w:rsid w:val="0073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A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A9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025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0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0C65-B716-4D96-BB99-CF2F2CDA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范勇</dc:creator>
  <cp:keywords/>
  <dc:description/>
  <cp:lastModifiedBy>wangxuemin</cp:lastModifiedBy>
  <cp:revision>95</cp:revision>
  <cp:lastPrinted>2015-08-07T06:50:00Z</cp:lastPrinted>
  <dcterms:created xsi:type="dcterms:W3CDTF">2015-08-05T01:30:00Z</dcterms:created>
  <dcterms:modified xsi:type="dcterms:W3CDTF">2015-08-13T09:30:00Z</dcterms:modified>
</cp:coreProperties>
</file>