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交通运输与旅游融合发展典型案例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>
      <w:pPr>
        <w:snapToGrid w:val="0"/>
        <w:spacing w:line="300" w:lineRule="auto"/>
        <w:jc w:val="center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tbl>
      <w:tblPr>
        <w:tblStyle w:val="6"/>
        <w:tblW w:w="71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案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例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名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称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填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报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日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600" w:lineRule="exact"/>
        <w:ind w:left="0"/>
        <w:jc w:val="center"/>
        <w:textAlignment w:val="auto"/>
        <w:rPr>
          <w:rFonts w:ascii="仿宋_GB2312" w:hAnsi="Times New Roman"/>
          <w:sz w:val="32"/>
          <w:szCs w:val="32"/>
          <w:lang w:eastAsia="zh-CN"/>
        </w:rPr>
      </w:pPr>
      <w:bookmarkStart w:id="2" w:name="barcode"/>
      <w:bookmarkEnd w:id="2"/>
      <w:bookmarkStart w:id="3" w:name="img_00001"/>
      <w:bookmarkEnd w:id="3"/>
      <w:r>
        <w:rPr>
          <w:rFonts w:hint="eastAsia" w:ascii="仿宋_GB2312" w:hAnsi="Times New Roman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填 写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4" w:firstLineChars="192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二、案例可由一家单位申报，也可以由多家实施单位联合申报，由牵头单位组织编写。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三、第一次出现外文名词时，要写清全称和缩写，再出现同一词时可以使用缩写。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项目相关的成果或说明与自己的项目相关的技术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五、申报材料编写应避免过于理论化、技术化或空泛化，避免体现申报单位宣传色彩。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_GB2312" w:hAnsi="Times New Roman" w:eastAsia="仿宋_GB2312"/>
          <w:b/>
          <w:kern w:val="36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hint="eastAsia" w:ascii="黑体" w:hAnsi="黑体" w:eastAsia="黑体"/>
          <w:bCs/>
          <w:kern w:val="36"/>
          <w:sz w:val="40"/>
          <w:szCs w:val="40"/>
        </w:rPr>
      </w:pPr>
      <w:r>
        <w:rPr>
          <w:rFonts w:hint="eastAsia" w:ascii="黑体" w:hAnsi="黑体" w:eastAsia="黑体"/>
          <w:bCs/>
          <w:kern w:val="36"/>
          <w:sz w:val="40"/>
          <w:szCs w:val="40"/>
        </w:rPr>
        <w:t>承 诺 书</w:t>
      </w:r>
    </w:p>
    <w:p>
      <w:pPr>
        <w:spacing w:line="600" w:lineRule="auto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在不涉及商业机密的情况下，自愿与其他单位分享经验。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hint="eastAsia"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Times New Roman" w:eastAsia="仿宋_GB2312"/>
          <w:bCs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31" w:bottom="1587" w:left="1531" w:header="851" w:footer="1134" w:gutter="0"/>
          <w:pgNumType w:fmt="decimal" w:start="1"/>
          <w:cols w:space="720" w:num="1"/>
          <w:rtlGutter w:val="0"/>
          <w:docGrid w:type="lines" w:linePitch="438" w:charSpace="0"/>
        </w:sectPr>
      </w:pP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pStyle w:val="3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一、基本情况申报表</w:t>
      </w:r>
    </w:p>
    <w:tbl>
      <w:tblPr>
        <w:tblStyle w:val="6"/>
        <w:tblW w:w="88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640"/>
        <w:gridCol w:w="1780"/>
        <w:gridCol w:w="1581"/>
        <w:gridCol w:w="20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申报单位</w:t>
            </w:r>
          </w:p>
        </w:tc>
        <w:tc>
          <w:tcPr>
            <w:tcW w:w="70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案例实施主体单位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单位名称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通讯地址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成立时间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单位性质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职务/职称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联系电话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电子邮箱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案例名称</w:t>
            </w:r>
          </w:p>
        </w:tc>
        <w:tc>
          <w:tcPr>
            <w:tcW w:w="70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申报领域与类别（可多选）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一、交旅融合基础设施建设类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干线</w:t>
            </w:r>
            <w:r>
              <w:rPr>
                <w:rFonts w:hint="eastAsia" w:ascii="仿宋_GB2312" w:hAnsi="宋体" w:eastAsia="仿宋_GB2312" w:cs="宋体"/>
                <w:sz w:val="24"/>
              </w:rPr>
              <w:t>旅游公路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□乡村旅游公路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宋体" w:eastAsia="仿宋_GB2312" w:cs="宋体"/>
                <w:b/>
                <w:bCs/>
                <w:sz w:val="24"/>
              </w:rPr>
            </w:pPr>
            <w:bookmarkStart w:id="4" w:name="_Hlk126935474"/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二、旅游交通产品创新发展类</w:t>
            </w:r>
          </w:p>
          <w:bookmarkEnd w:id="4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公路</w:t>
            </w:r>
            <w:r>
              <w:rPr>
                <w:rFonts w:hint="eastAsia" w:ascii="仿宋_GB2312" w:hAnsi="宋体" w:eastAsia="仿宋_GB2312" w:cs="宋体"/>
                <w:sz w:val="24"/>
              </w:rPr>
              <w:t>旅游产品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□水运旅游产品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□铁路旅游产品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□航空旅游产品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□交通文化旅游产品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三、交通旅游服务提升类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宋体" w:eastAsia="仿宋_GB2312" w:cs="宋体"/>
                <w:bCs w:val="0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bCs w:val="0"/>
                <w:kern w:val="2"/>
                <w:sz w:val="24"/>
                <w:szCs w:val="20"/>
                <w:lang w:val="en-US" w:eastAsia="zh-CN"/>
              </w:rPr>
              <w:t>拓展旅游服务功能的客运枢纽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宋体" w:eastAsia="仿宋_GB2312" w:cs="宋体"/>
                <w:bCs w:val="0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bCs w:val="0"/>
                <w:kern w:val="2"/>
                <w:sz w:val="24"/>
                <w:szCs w:val="20"/>
                <w:lang w:val="en-US" w:eastAsia="zh-CN"/>
              </w:rPr>
              <w:t>主题邮局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□交旅融合信息服务平台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四、其他（         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案例地点及实施时间</w:t>
            </w:r>
          </w:p>
        </w:tc>
        <w:tc>
          <w:tcPr>
            <w:tcW w:w="70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案例简介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（500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字</w:t>
            </w:r>
            <w:r>
              <w:rPr>
                <w:rFonts w:hint="eastAsia" w:ascii="仿宋_GB2312" w:hAnsi="Times New Roman" w:eastAsia="仿宋_GB2312"/>
                <w:sz w:val="24"/>
              </w:rPr>
              <w:t>以内）</w:t>
            </w:r>
          </w:p>
        </w:tc>
        <w:tc>
          <w:tcPr>
            <w:tcW w:w="70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联合申报单位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序号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单位名称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联系人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</w:rPr>
              <w:t>…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申报单位意见</w:t>
            </w:r>
          </w:p>
        </w:tc>
        <w:tc>
          <w:tcPr>
            <w:tcW w:w="70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righ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righ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right="240"/>
              <w:jc w:val="righ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申报单位：(盖章）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right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推荐单位意见</w:t>
            </w:r>
          </w:p>
        </w:tc>
        <w:tc>
          <w:tcPr>
            <w:tcW w:w="70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righ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right="240"/>
              <w:jc w:val="righ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推荐单位：(盖章）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right"/>
              <w:textAlignment w:val="auto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</w:tbl>
    <w:p>
      <w:pPr>
        <w:pStyle w:val="3"/>
        <w:spacing w:before="0"/>
        <w:ind w:left="0"/>
        <w:rPr>
          <w:rFonts w:hint="eastAsia" w:ascii="仿宋_GB2312" w:hAnsi="Times New Roman"/>
          <w:sz w:val="32"/>
          <w:szCs w:val="32"/>
          <w:lang w:eastAsia="zh-CN"/>
        </w:rPr>
        <w:sectPr>
          <w:pgSz w:w="11906" w:h="16838"/>
          <w:pgMar w:top="2098" w:right="1531" w:bottom="1587" w:left="1531" w:header="851" w:footer="1134" w:gutter="0"/>
          <w:pgNumType w:fmt="decimal"/>
          <w:cols w:space="720" w:num="1"/>
          <w:rtlGutter w:val="0"/>
          <w:docGrid w:type="lines" w:linePitch="438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600" w:lineRule="exact"/>
        <w:ind w:left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二、项目基础条件（500字左右）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明确项目位置、长度、规模等基本信息，重点说明项目立项时的背景、所具备的条件、打造目的与目标，概括描述项目建设、管理、养护、运营情况。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600" w:lineRule="exact"/>
        <w:ind w:left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三、交旅融合特色（1000字左右）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概述项目交旅融合特色或亮点，如具有的区域代表性或行业创新性等，可图文并茂。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600" w:lineRule="exact"/>
        <w:ind w:left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四、创新性做法（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  <w:lang w:eastAsia="zh-CN"/>
        </w:rPr>
        <w:t>000字左右）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重点介绍案例区别于传统交通或旅游项目的开发建设思路、方法、模式及创新举措等内容。须图文并茂。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600" w:lineRule="exact"/>
        <w:ind w:left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五、社会经济价值（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lang w:eastAsia="zh-CN"/>
        </w:rPr>
        <w:t>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（一）说明该案例应用前景或已经取得的应用成果。（包括但不限于当前应用规模、当前应用广度、运营维护管理模式、未来市场空间、在本区域的规模化前景等）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（二）用事实、数据等阐述由于本项目取得的社会、经济效益。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（三）对行业或区域的示范引领作用。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600" w:lineRule="exact"/>
        <w:ind w:left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六、其他相关情况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（一）案例获得的荣誉情况。（如有，说明获奖时间、奖项名称、授奖单位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可另提供附件）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4" w:firstLineChars="192"/>
        <w:textAlignment w:val="auto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（二）案例引起的社会舆论正面评价、大众科普价值等正向意义。（如有，说明评价主体，信息来源）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4" w:firstLineChars="192"/>
        <w:textAlignment w:val="auto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（三）案例相关图片、视频等。（可另提供附件）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4" w:firstLineChars="192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仿宋_GB2312"/>
          <w:bCs/>
          <w:sz w:val="32"/>
          <w:szCs w:val="32"/>
        </w:rPr>
        <w:t>案例实施主体如为企业时，附企业营业执照复印件，如为联合体单位时应使用牵头单位资质。</w:t>
      </w:r>
    </w:p>
    <w:p>
      <w:pPr>
        <w:keepNext w:val="0"/>
        <w:keepLines w:val="0"/>
        <w:pageBreakBefore w:val="0"/>
        <w:widowControl w:val="0"/>
        <w:tabs>
          <w:tab w:val="left" w:pos="9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1280" w:rightChars="400" w:firstLine="0" w:firstLineChars="0"/>
        <w:jc w:val="center"/>
        <w:textAlignment w:val="auto"/>
        <w:outlineLvl w:val="9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8272780</wp:posOffset>
                </wp:positionV>
                <wp:extent cx="1257300" cy="619125"/>
                <wp:effectExtent l="0" t="0" r="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6.65pt;margin-top:651.4pt;height:48.75pt;width:99pt;z-index:251661312;mso-width-relative:page;mso-height-relative:page;" fillcolor="#FFFFFF" filled="t" stroked="f" coordsize="21600,21600" o:gfxdata="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68TSnZAAAADQEAAA8AAAAA&#10;AAAAAQAgAAAAIgAAAGRycy9kb3ducmV2LnhtbFBLAQIUABQAAAAIAIdO4kAitDieoQEAACQDAAAO&#10;AAAAAAAAAAEAIAAAACgBAABkcnMvZTJvRG9jLnhtbFBLBQYAAAAABgAGAFkBAAA7BQAAAAA=&#10;">
                <v:fill on="t" focussize="0,0"/>
                <v:stroke on="f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秀体简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hH&#10;z9XRAAAAAwEAAA8AAAAAAAAAAQAgAAAAIgAAAGRycy9kb3ducmV2LnhtbFBLAQIUABQAAAAIAIdO&#10;4kBR8v6IuAEAAFYDAAAOAAAAAAAAAAEAIAAAACA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C46A8"/>
    <w:rsid w:val="02A94990"/>
    <w:rsid w:val="1CAC4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jc w:val="center"/>
    </w:pPr>
    <w:rPr>
      <w:rFonts w:ascii="Arial" w:hAnsi="Arial" w:eastAsia="宋体" w:cs="Arial"/>
      <w:b/>
      <w:bCs/>
      <w:color w:val="auto"/>
      <w:kern w:val="0"/>
      <w:sz w:val="24"/>
      <w:szCs w:val="24"/>
      <w:lang w:val="en-NZ" w:eastAsia="en-US" w:bidi="ar-DZ"/>
    </w:rPr>
  </w:style>
  <w:style w:type="paragraph" w:styleId="3">
    <w:name w:val="Body Text"/>
    <w:basedOn w:val="1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2023-04-26T08:14:00Z</dcterms:created>
  <dc:creator>whhlyb</dc:creator>
  <cp:lastModifiedBy>MSW</cp:lastModifiedBy>
  <dcterms:modified xsi:type="dcterms:W3CDTF">2023-04-26T08:53:18Z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